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B05A5" w:rsidRPr="007B05A5" w:rsidRDefault="007B05A5" w:rsidP="007B05A5">
      <w:pPr>
        <w:autoSpaceDE w:val="0"/>
        <w:autoSpaceDN w:val="0"/>
        <w:adjustRightInd w:val="0"/>
        <w:spacing w:before="120" w:after="120"/>
        <w:ind w:left="360"/>
        <w:jc w:val="both"/>
        <w:rPr>
          <w:sz w:val="48"/>
          <w:szCs w:val="48"/>
          <w:lang w:eastAsia="ko-KR"/>
        </w:rPr>
      </w:pPr>
      <w:r w:rsidRPr="007B05A5">
        <w:rPr>
          <w:sz w:val="48"/>
          <w:szCs w:val="48"/>
          <w:lang w:eastAsia="ko-KR"/>
        </w:rPr>
        <w:t xml:space="preserve">AVVISO AGLI UTENTI </w:t>
      </w:r>
      <w:r>
        <w:rPr>
          <w:sz w:val="48"/>
          <w:szCs w:val="48"/>
          <w:lang w:eastAsia="ko-KR"/>
        </w:rPr>
        <w:t xml:space="preserve">– MANUTENTORI </w:t>
      </w:r>
      <w:r w:rsidR="00696816">
        <w:rPr>
          <w:sz w:val="48"/>
          <w:szCs w:val="48"/>
          <w:lang w:eastAsia="ko-KR"/>
        </w:rPr>
        <w:t>IMPIANTI TERMICI.</w:t>
      </w:r>
    </w:p>
    <w:p w:rsidR="007B05A5" w:rsidRDefault="007B05A5" w:rsidP="007B05A5">
      <w:pPr>
        <w:autoSpaceDE w:val="0"/>
        <w:autoSpaceDN w:val="0"/>
        <w:adjustRightInd w:val="0"/>
        <w:spacing w:before="120" w:after="120"/>
        <w:ind w:left="360"/>
        <w:jc w:val="both"/>
        <w:rPr>
          <w:rFonts w:ascii="Cambria" w:hAnsi="Cambria" w:cs="Cambria"/>
          <w:sz w:val="24"/>
          <w:szCs w:val="24"/>
          <w:lang w:eastAsia="ko-KR"/>
        </w:rPr>
      </w:pPr>
    </w:p>
    <w:p w:rsidR="007B05A5" w:rsidRPr="00C57FF8" w:rsidRDefault="007B05A5" w:rsidP="007B05A5">
      <w:pPr>
        <w:autoSpaceDE w:val="0"/>
        <w:autoSpaceDN w:val="0"/>
        <w:adjustRightInd w:val="0"/>
        <w:spacing w:before="120" w:after="120"/>
        <w:ind w:left="360"/>
        <w:jc w:val="both"/>
        <w:rPr>
          <w:rFonts w:ascii="Cambria" w:hAnsi="Cambria" w:cs="Cambria"/>
          <w:i/>
          <w:sz w:val="24"/>
          <w:szCs w:val="24"/>
          <w:lang w:eastAsia="ko-KR"/>
        </w:rPr>
      </w:pPr>
      <w:r w:rsidRPr="00C57FF8">
        <w:rPr>
          <w:rFonts w:ascii="Cambria" w:hAnsi="Cambria" w:cs="Cambria"/>
          <w:i/>
          <w:sz w:val="24"/>
          <w:szCs w:val="24"/>
          <w:lang w:eastAsia="ko-KR"/>
        </w:rPr>
        <w:t>Nuove disposizioni e criteri per l'esercizio, il controllo, la manutenzione e l'ispezione degli impianti termici. Lo stabilisce un provvedimento della Regione Liguria approvata lunedì 22 dicembre in mattinata dalla giunta e recepisce quanto previsto dalle recenti normative in materia di manutenzione e ispezioni di impianti termici e costituisce un ulteriore passo avanti nell'attuazione delle politiche energetiche regionali rispetto alle direttive UE.</w:t>
      </w:r>
    </w:p>
    <w:p w:rsidR="007B05A5" w:rsidRPr="00C57FF8" w:rsidRDefault="007B05A5" w:rsidP="007B05A5">
      <w:pPr>
        <w:autoSpaceDE w:val="0"/>
        <w:autoSpaceDN w:val="0"/>
        <w:adjustRightInd w:val="0"/>
        <w:spacing w:before="120" w:after="120"/>
        <w:ind w:left="360"/>
        <w:jc w:val="both"/>
        <w:rPr>
          <w:rFonts w:ascii="Cambria" w:hAnsi="Cambria" w:cs="Cambria"/>
          <w:i/>
          <w:sz w:val="24"/>
          <w:szCs w:val="24"/>
          <w:lang w:eastAsia="ko-KR"/>
        </w:rPr>
      </w:pPr>
      <w:r w:rsidRPr="00C57FF8">
        <w:rPr>
          <w:rFonts w:ascii="Cambria" w:hAnsi="Cambria" w:cs="Cambria"/>
          <w:i/>
          <w:sz w:val="24"/>
          <w:szCs w:val="24"/>
          <w:lang w:eastAsia="ko-KR"/>
        </w:rPr>
        <w:t xml:space="preserve">Le disposizioni, che entreranno in vigore dal 1 gennaio 2015, rendono omogenee su tutto il territorio regionale le procedure di trasmissione dei rapporti, i costi, le modalità degli accertamenti e le ispezioni sull'efficienza energetica e la sicurezza degli impianti termici (caldaie condominiali, impianti autonomi e per il </w:t>
      </w:r>
      <w:proofErr w:type="spellStart"/>
      <w:r w:rsidRPr="00C57FF8">
        <w:rPr>
          <w:rFonts w:ascii="Cambria" w:hAnsi="Cambria" w:cs="Cambria"/>
          <w:i/>
          <w:sz w:val="24"/>
          <w:szCs w:val="24"/>
          <w:lang w:eastAsia="ko-KR"/>
        </w:rPr>
        <w:t>raffrescamento</w:t>
      </w:r>
      <w:proofErr w:type="spellEnd"/>
      <w:r w:rsidRPr="00C57FF8">
        <w:rPr>
          <w:rFonts w:ascii="Cambria" w:hAnsi="Cambria" w:cs="Cambria"/>
          <w:i/>
          <w:sz w:val="24"/>
          <w:szCs w:val="24"/>
          <w:lang w:eastAsia="ko-KR"/>
        </w:rPr>
        <w:t xml:space="preserve"> di potenza superiore ai 12 </w:t>
      </w:r>
      <w:proofErr w:type="spellStart"/>
      <w:r w:rsidRPr="00C57FF8">
        <w:rPr>
          <w:rFonts w:ascii="Cambria" w:hAnsi="Cambria" w:cs="Cambria"/>
          <w:i/>
          <w:sz w:val="24"/>
          <w:szCs w:val="24"/>
          <w:lang w:eastAsia="ko-KR"/>
        </w:rPr>
        <w:t>kw</w:t>
      </w:r>
      <w:proofErr w:type="spellEnd"/>
      <w:r w:rsidRPr="00C57FF8">
        <w:rPr>
          <w:rFonts w:ascii="Cambria" w:hAnsi="Cambria" w:cs="Cambria"/>
          <w:i/>
          <w:sz w:val="24"/>
          <w:szCs w:val="24"/>
          <w:lang w:eastAsia="ko-KR"/>
        </w:rPr>
        <w:t>). La nuova normativa prevede anche l'attivazione di modalità informatizzate per l'invio dei rapporti per semplificare e snellire le procedure e trasparenza dei controlli e delle ispezioni.</w:t>
      </w:r>
    </w:p>
    <w:p w:rsidR="007B05A5" w:rsidRPr="00C57FF8" w:rsidRDefault="007B05A5" w:rsidP="007B05A5">
      <w:pPr>
        <w:autoSpaceDE w:val="0"/>
        <w:autoSpaceDN w:val="0"/>
        <w:adjustRightInd w:val="0"/>
        <w:spacing w:before="120" w:after="120"/>
        <w:ind w:left="360"/>
        <w:jc w:val="both"/>
        <w:rPr>
          <w:rFonts w:ascii="Cambria" w:hAnsi="Cambria" w:cs="Cambria"/>
          <w:i/>
          <w:sz w:val="24"/>
          <w:szCs w:val="24"/>
          <w:lang w:eastAsia="ko-KR"/>
        </w:rPr>
      </w:pPr>
      <w:r w:rsidRPr="00C57FF8">
        <w:rPr>
          <w:rFonts w:ascii="Cambria" w:hAnsi="Cambria" w:cs="Cambria"/>
          <w:i/>
          <w:sz w:val="24"/>
          <w:szCs w:val="24"/>
          <w:lang w:eastAsia="ko-KR"/>
        </w:rPr>
        <w:t>Il provvedimento, in vigore dal 1 gennaio 2015, sostituisce gli attuali regolamenti comunali e provinciali relativi alle manutenzioni e ispezioni degli impianti confermando il ruolo di autorità competenti ai comuni sopra i 40 mila abitanti ed alle province sulla restante parte del territorio che opereranno sulla base dei criteri fissati dalle disposizioni regionali.</w:t>
      </w:r>
    </w:p>
    <w:p w:rsidR="007B05A5" w:rsidRDefault="007B05A5" w:rsidP="007B05A5">
      <w:pPr>
        <w:autoSpaceDE w:val="0"/>
        <w:autoSpaceDN w:val="0"/>
        <w:adjustRightInd w:val="0"/>
        <w:spacing w:before="120" w:after="120"/>
        <w:ind w:left="360"/>
        <w:jc w:val="both"/>
        <w:rPr>
          <w:rFonts w:ascii="Cambria" w:hAnsi="Cambria" w:cs="Cambria"/>
          <w:sz w:val="24"/>
          <w:szCs w:val="24"/>
          <w:lang w:eastAsia="ko-KR"/>
        </w:rPr>
      </w:pPr>
    </w:p>
    <w:p w:rsidR="007B05A5" w:rsidRPr="00696816" w:rsidRDefault="00696816" w:rsidP="007B05A5">
      <w:pPr>
        <w:autoSpaceDE w:val="0"/>
        <w:autoSpaceDN w:val="0"/>
        <w:adjustRightInd w:val="0"/>
        <w:spacing w:before="120" w:after="120"/>
        <w:ind w:left="360"/>
        <w:jc w:val="both"/>
        <w:rPr>
          <w:rFonts w:ascii="Cambria" w:hAnsi="Cambria" w:cs="Cambria"/>
          <w:sz w:val="24"/>
          <w:szCs w:val="24"/>
          <w:lang w:eastAsia="ko-KR"/>
        </w:rPr>
      </w:pPr>
      <w:r>
        <w:rPr>
          <w:rFonts w:ascii="Cambria" w:hAnsi="Cambria" w:cs="Cambria"/>
          <w:sz w:val="24"/>
          <w:szCs w:val="24"/>
          <w:lang w:eastAsia="ko-KR"/>
        </w:rPr>
        <w:t xml:space="preserve">Si riportano il Punto 8 </w:t>
      </w:r>
      <w:r w:rsidRPr="00696816">
        <w:rPr>
          <w:rFonts w:ascii="Cambria" w:hAnsi="Cambria" w:cs="Cambria"/>
          <w:b/>
          <w:i/>
          <w:sz w:val="24"/>
          <w:szCs w:val="24"/>
          <w:lang w:eastAsia="ko-KR"/>
        </w:rPr>
        <w:t>“Controllo di efficienza energetica”</w:t>
      </w:r>
      <w:r w:rsidRPr="00696816">
        <w:rPr>
          <w:rFonts w:ascii="Cambria" w:hAnsi="Cambria" w:cs="Cambria"/>
          <w:sz w:val="24"/>
          <w:szCs w:val="24"/>
          <w:lang w:eastAsia="ko-KR"/>
        </w:rPr>
        <w:t xml:space="preserve">ed </w:t>
      </w:r>
      <w:r>
        <w:rPr>
          <w:rFonts w:ascii="Cambria" w:hAnsi="Cambria" w:cs="Cambria"/>
          <w:sz w:val="24"/>
          <w:szCs w:val="24"/>
          <w:lang w:eastAsia="ko-KR"/>
        </w:rPr>
        <w:t xml:space="preserve">il punto 11 </w:t>
      </w:r>
      <w:r w:rsidRPr="00696816">
        <w:rPr>
          <w:rFonts w:ascii="Cambria" w:hAnsi="Cambria" w:cs="Cambria"/>
          <w:b/>
          <w:i/>
          <w:sz w:val="24"/>
          <w:szCs w:val="24"/>
          <w:lang w:eastAsia="ko-KR"/>
        </w:rPr>
        <w:t>“Contributo”</w:t>
      </w:r>
      <w:r>
        <w:rPr>
          <w:rFonts w:ascii="Cambria" w:hAnsi="Cambria" w:cs="Cambria"/>
          <w:b/>
          <w:i/>
          <w:sz w:val="24"/>
          <w:szCs w:val="24"/>
          <w:lang w:eastAsia="ko-KR"/>
        </w:rPr>
        <w:t xml:space="preserve"> </w:t>
      </w:r>
      <w:r w:rsidRPr="00696816">
        <w:rPr>
          <w:rFonts w:ascii="Cambria" w:hAnsi="Cambria" w:cs="Cambria"/>
          <w:sz w:val="24"/>
          <w:szCs w:val="24"/>
          <w:lang w:eastAsia="ko-KR"/>
        </w:rPr>
        <w:t xml:space="preserve">presenti nel Documento </w:t>
      </w:r>
      <w:r w:rsidRPr="00B52999">
        <w:rPr>
          <w:rFonts w:ascii="Cambria" w:hAnsi="Cambria" w:cs="Cambria"/>
          <w:b/>
          <w:i/>
          <w:sz w:val="24"/>
          <w:szCs w:val="24"/>
          <w:lang w:eastAsia="ko-KR"/>
        </w:rPr>
        <w:t>Disposizioni e criteri per l’esercizio, il controllo, la manutenzione e l’ispezione degli impianti termici</w:t>
      </w:r>
      <w:r>
        <w:rPr>
          <w:rFonts w:ascii="Cambria" w:hAnsi="Cambria" w:cs="Cambria"/>
          <w:sz w:val="24"/>
          <w:szCs w:val="24"/>
          <w:lang w:eastAsia="ko-KR"/>
        </w:rPr>
        <w:t>.</w:t>
      </w:r>
    </w:p>
    <w:p w:rsidR="00696816" w:rsidRDefault="00696816" w:rsidP="007B05A5">
      <w:pPr>
        <w:autoSpaceDE w:val="0"/>
        <w:autoSpaceDN w:val="0"/>
        <w:adjustRightInd w:val="0"/>
        <w:spacing w:before="120" w:after="120"/>
        <w:ind w:left="360"/>
        <w:jc w:val="both"/>
        <w:rPr>
          <w:rFonts w:ascii="Cambria" w:hAnsi="Cambria" w:cs="Cambria"/>
          <w:sz w:val="24"/>
          <w:szCs w:val="24"/>
          <w:lang w:eastAsia="ko-KR"/>
        </w:rPr>
      </w:pPr>
    </w:p>
    <w:p w:rsidR="007B05A5" w:rsidRPr="007B05A5" w:rsidRDefault="00696816" w:rsidP="007B05A5">
      <w:pPr>
        <w:autoSpaceDE w:val="0"/>
        <w:autoSpaceDN w:val="0"/>
        <w:adjustRightInd w:val="0"/>
        <w:spacing w:before="120" w:after="120"/>
        <w:ind w:left="360"/>
        <w:jc w:val="both"/>
        <w:rPr>
          <w:rFonts w:ascii="Cambria" w:hAnsi="Cambria" w:cs="Cambria"/>
          <w:sz w:val="24"/>
          <w:szCs w:val="24"/>
          <w:lang w:eastAsia="ko-KR"/>
        </w:rPr>
      </w:pPr>
      <w:r>
        <w:rPr>
          <w:rFonts w:ascii="Cambria" w:hAnsi="Cambria" w:cs="Cambria"/>
          <w:sz w:val="24"/>
          <w:szCs w:val="24"/>
          <w:lang w:eastAsia="ko-KR"/>
        </w:rPr>
        <w:t xml:space="preserve">Punto 8 </w:t>
      </w:r>
      <w:r w:rsidRPr="00696816">
        <w:rPr>
          <w:rFonts w:ascii="Cambria" w:hAnsi="Cambria" w:cs="Cambria"/>
          <w:b/>
          <w:i/>
          <w:sz w:val="24"/>
          <w:szCs w:val="24"/>
          <w:lang w:eastAsia="ko-KR"/>
        </w:rPr>
        <w:t>“Controllo di efficienza energetica”</w:t>
      </w:r>
    </w:p>
    <w:p w:rsidR="007B05A5" w:rsidRPr="009D75E9" w:rsidRDefault="007B05A5" w:rsidP="007B05A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mbria" w:hAnsi="Cambria" w:cs="Cambria"/>
          <w:sz w:val="24"/>
          <w:szCs w:val="24"/>
          <w:lang w:eastAsia="ko-KR"/>
        </w:rPr>
      </w:pPr>
      <w:r w:rsidRPr="009D75E9">
        <w:rPr>
          <w:rFonts w:ascii="Cambria" w:hAnsi="Cambria"/>
          <w:sz w:val="24"/>
          <w:szCs w:val="24"/>
        </w:rPr>
        <w:t xml:space="preserve">In </w:t>
      </w:r>
      <w:r w:rsidRPr="009D75E9">
        <w:rPr>
          <w:rFonts w:ascii="Cambria" w:hAnsi="Cambria" w:cs="Cambria"/>
          <w:sz w:val="24"/>
          <w:szCs w:val="24"/>
          <w:lang w:eastAsia="ko-KR"/>
        </w:rPr>
        <w:t xml:space="preserve">base a quanto stabilito dall’art. 8 del D.P.R. del </w:t>
      </w:r>
      <w:smartTag w:uri="urn:schemas-microsoft-com:office:smarttags" w:element="date">
        <w:smartTagPr>
          <w:attr w:name="ls" w:val="trans"/>
          <w:attr w:name="Month" w:val="4"/>
          <w:attr w:name="Day" w:val="16"/>
          <w:attr w:name="Year" w:val="2013"/>
        </w:smartTagPr>
        <w:r w:rsidRPr="009D75E9">
          <w:rPr>
            <w:rFonts w:ascii="Cambria" w:hAnsi="Cambria" w:cs="Cambria"/>
            <w:sz w:val="24"/>
            <w:szCs w:val="24"/>
            <w:lang w:eastAsia="ko-KR"/>
          </w:rPr>
          <w:t>16 aprile 2013</w:t>
        </w:r>
      </w:smartTag>
      <w:r w:rsidRPr="009D75E9">
        <w:rPr>
          <w:rFonts w:ascii="Cambria" w:hAnsi="Cambria" w:cs="Cambria"/>
          <w:sz w:val="24"/>
          <w:szCs w:val="24"/>
          <w:lang w:eastAsia="ko-KR"/>
        </w:rPr>
        <w:t xml:space="preserve"> n. 74, sono soggetti a controllo di efficienza energetica gli impianti termici di climatizzazione invernale di potenza termica utile nominale </w:t>
      </w:r>
      <w:r w:rsidRPr="009F36F4">
        <w:rPr>
          <w:rFonts w:ascii="Cambria" w:hAnsi="Cambria" w:cs="Cambria"/>
          <w:sz w:val="24"/>
          <w:szCs w:val="24"/>
          <w:lang w:eastAsia="ko-KR"/>
        </w:rPr>
        <w:t>non minore di 10kW e gli impianti di climatizzazione estiva di potenza termica utile nominale non minore</w:t>
      </w:r>
      <w:r w:rsidRPr="009D75E9">
        <w:rPr>
          <w:rFonts w:ascii="Cambria" w:hAnsi="Cambria" w:cs="Cambria"/>
          <w:sz w:val="24"/>
          <w:szCs w:val="24"/>
          <w:lang w:eastAsia="ko-KR"/>
        </w:rPr>
        <w:t xml:space="preserve"> di 12kW.</w:t>
      </w:r>
    </w:p>
    <w:p w:rsidR="007B05A5" w:rsidRPr="00C41382" w:rsidRDefault="007B05A5" w:rsidP="007B05A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mbria" w:hAnsi="Cambria" w:cs="Cambria"/>
          <w:sz w:val="24"/>
          <w:szCs w:val="24"/>
          <w:lang w:eastAsia="ko-KR"/>
        </w:rPr>
      </w:pPr>
      <w:r>
        <w:rPr>
          <w:rFonts w:ascii="Cambria" w:hAnsi="Cambria" w:cs="Cambria"/>
          <w:sz w:val="24"/>
          <w:szCs w:val="24"/>
          <w:lang w:eastAsia="ko-KR"/>
        </w:rPr>
        <w:t xml:space="preserve">Le operazioni di cui al precedente punto sono effettuate secondo i rispettivi rapporti di controllo di efficienza energetica, come specificato nella successiva </w:t>
      </w:r>
      <w:r w:rsidRPr="001B540D">
        <w:rPr>
          <w:rFonts w:ascii="Cambria" w:hAnsi="Cambria" w:cs="Cambria"/>
          <w:b/>
          <w:color w:val="000000"/>
          <w:sz w:val="24"/>
          <w:szCs w:val="24"/>
          <w:lang w:eastAsia="ko-KR"/>
        </w:rPr>
        <w:t>tabella A</w:t>
      </w:r>
      <w:r w:rsidRPr="00C41382">
        <w:rPr>
          <w:rFonts w:ascii="Cambria" w:hAnsi="Cambria" w:cs="Cambria"/>
          <w:sz w:val="24"/>
          <w:szCs w:val="24"/>
          <w:lang w:eastAsia="ko-KR"/>
        </w:rPr>
        <w:t xml:space="preserve"> </w:t>
      </w:r>
      <w:r>
        <w:rPr>
          <w:rFonts w:ascii="Cambria" w:hAnsi="Cambria" w:cs="Cambria"/>
          <w:sz w:val="24"/>
          <w:szCs w:val="24"/>
          <w:lang w:eastAsia="ko-KR"/>
        </w:rPr>
        <w:t>(</w:t>
      </w:r>
      <w:r w:rsidRPr="00C41382">
        <w:rPr>
          <w:rFonts w:ascii="Cambria" w:hAnsi="Cambria" w:cs="Cambria"/>
          <w:sz w:val="24"/>
          <w:szCs w:val="24"/>
          <w:lang w:eastAsia="ko-KR"/>
        </w:rPr>
        <w:t>Cadenza dei controlli di efficienza energetica e trasmissione del rapporto</w:t>
      </w:r>
      <w:r>
        <w:rPr>
          <w:rFonts w:ascii="Cambria" w:hAnsi="Cambria" w:cs="Cambria"/>
          <w:sz w:val="24"/>
          <w:szCs w:val="24"/>
          <w:lang w:eastAsia="ko-KR"/>
        </w:rPr>
        <w:t>).</w:t>
      </w:r>
    </w:p>
    <w:p w:rsidR="007B05A5" w:rsidRPr="00C41382" w:rsidRDefault="007B05A5" w:rsidP="007B05A5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4"/>
          <w:szCs w:val="24"/>
          <w:lang w:eastAsia="ko-KR"/>
        </w:rPr>
      </w:pPr>
      <w:r w:rsidRPr="00C41382">
        <w:rPr>
          <w:rFonts w:ascii="Cambria" w:hAnsi="Cambria" w:cs="Cambria"/>
          <w:sz w:val="24"/>
          <w:szCs w:val="24"/>
          <w:lang w:eastAsia="ko-KR"/>
        </w:rPr>
        <w:t xml:space="preserve">Il controllo di efficienza energetica viene effettuato secondo le cadenze riportate nella </w:t>
      </w:r>
      <w:r>
        <w:rPr>
          <w:rFonts w:ascii="Cambria" w:hAnsi="Cambria" w:cs="Cambria"/>
          <w:sz w:val="24"/>
          <w:szCs w:val="24"/>
          <w:lang w:eastAsia="ko-KR"/>
        </w:rPr>
        <w:t xml:space="preserve">successiva </w:t>
      </w:r>
      <w:r w:rsidRPr="001B540D">
        <w:rPr>
          <w:rFonts w:ascii="Cambria" w:hAnsi="Cambria" w:cs="Cambria"/>
          <w:b/>
          <w:color w:val="000000"/>
          <w:sz w:val="24"/>
          <w:szCs w:val="24"/>
          <w:lang w:eastAsia="ko-KR"/>
        </w:rPr>
        <w:t>tabella A</w:t>
      </w:r>
      <w:r w:rsidRPr="00C41382">
        <w:rPr>
          <w:rFonts w:ascii="Cambria" w:hAnsi="Cambria" w:cs="Cambria"/>
          <w:sz w:val="24"/>
          <w:szCs w:val="24"/>
          <w:lang w:eastAsia="ko-KR"/>
        </w:rPr>
        <w:t xml:space="preserve"> </w:t>
      </w:r>
      <w:r>
        <w:rPr>
          <w:rFonts w:ascii="Cambria" w:hAnsi="Cambria" w:cs="Cambria"/>
          <w:sz w:val="24"/>
          <w:szCs w:val="24"/>
          <w:lang w:eastAsia="ko-KR"/>
        </w:rPr>
        <w:t>(</w:t>
      </w:r>
      <w:r w:rsidRPr="00C41382">
        <w:rPr>
          <w:rFonts w:ascii="Cambria" w:hAnsi="Cambria" w:cs="Cambria"/>
          <w:sz w:val="24"/>
          <w:szCs w:val="24"/>
          <w:lang w:eastAsia="ko-KR"/>
        </w:rPr>
        <w:t>Cadenza dei controlli di efficienza energetica e trasmissione del rapporto</w:t>
      </w:r>
      <w:r>
        <w:rPr>
          <w:rFonts w:ascii="Cambria" w:hAnsi="Cambria" w:cs="Cambria"/>
          <w:sz w:val="24"/>
          <w:szCs w:val="24"/>
          <w:lang w:eastAsia="ko-KR"/>
        </w:rPr>
        <w:t xml:space="preserve">) </w:t>
      </w:r>
      <w:r w:rsidRPr="00C41382">
        <w:rPr>
          <w:rFonts w:ascii="Cambria" w:hAnsi="Cambria" w:cs="Cambria"/>
          <w:sz w:val="24"/>
          <w:szCs w:val="24"/>
          <w:lang w:eastAsia="ko-KR"/>
        </w:rPr>
        <w:t xml:space="preserve">e deve essere eseguito in occasione </w:t>
      </w:r>
      <w:r>
        <w:rPr>
          <w:rFonts w:ascii="Cambria" w:hAnsi="Cambria" w:cs="Cambria"/>
          <w:sz w:val="24"/>
          <w:szCs w:val="24"/>
          <w:lang w:eastAsia="ko-KR"/>
        </w:rPr>
        <w:t xml:space="preserve">di uno </w:t>
      </w:r>
      <w:r w:rsidRPr="00C41382">
        <w:rPr>
          <w:rFonts w:ascii="Cambria" w:hAnsi="Cambria" w:cs="Cambria"/>
          <w:sz w:val="24"/>
          <w:szCs w:val="24"/>
          <w:lang w:eastAsia="ko-KR"/>
        </w:rPr>
        <w:t xml:space="preserve">degli interventi di controllo e manutenzione di cui al </w:t>
      </w:r>
      <w:r>
        <w:rPr>
          <w:rFonts w:ascii="Cambria" w:hAnsi="Cambria" w:cs="Cambria"/>
          <w:sz w:val="24"/>
          <w:szCs w:val="24"/>
          <w:lang w:eastAsia="ko-KR"/>
        </w:rPr>
        <w:t xml:space="preserve">precedente </w:t>
      </w:r>
      <w:r w:rsidRPr="00C41382">
        <w:rPr>
          <w:rFonts w:ascii="Cambria" w:hAnsi="Cambria" w:cs="Cambria"/>
          <w:sz w:val="24"/>
          <w:szCs w:val="24"/>
          <w:lang w:eastAsia="ko-KR"/>
        </w:rPr>
        <w:t xml:space="preserve">paragrafo </w:t>
      </w:r>
      <w:r>
        <w:rPr>
          <w:rFonts w:ascii="Cambria" w:hAnsi="Cambria" w:cs="Cambria"/>
          <w:sz w:val="24"/>
          <w:szCs w:val="24"/>
          <w:lang w:eastAsia="ko-KR"/>
        </w:rPr>
        <w:t>7</w:t>
      </w:r>
      <w:r w:rsidRPr="00C41382">
        <w:rPr>
          <w:rFonts w:ascii="Cambria" w:hAnsi="Cambria" w:cs="Cambria"/>
          <w:sz w:val="24"/>
          <w:szCs w:val="24"/>
          <w:lang w:eastAsia="ko-KR"/>
        </w:rPr>
        <w:t>.</w:t>
      </w:r>
    </w:p>
    <w:p w:rsidR="007B05A5" w:rsidRPr="00C41382" w:rsidRDefault="007B05A5" w:rsidP="007B05A5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4"/>
          <w:szCs w:val="24"/>
          <w:lang w:eastAsia="ko-KR"/>
        </w:rPr>
      </w:pPr>
      <w:r w:rsidRPr="00C41382">
        <w:rPr>
          <w:rFonts w:ascii="Cambria" w:hAnsi="Cambria" w:cs="Cambria"/>
          <w:sz w:val="24"/>
          <w:szCs w:val="24"/>
          <w:lang w:eastAsia="ko-KR"/>
        </w:rPr>
        <w:t>In occasione del controllo di efficienza energetica</w:t>
      </w:r>
      <w:r>
        <w:rPr>
          <w:rFonts w:ascii="Cambria" w:hAnsi="Cambria" w:cs="Cambria"/>
          <w:sz w:val="24"/>
          <w:szCs w:val="24"/>
          <w:lang w:eastAsia="ko-KR"/>
        </w:rPr>
        <w:t>,</w:t>
      </w:r>
      <w:r w:rsidRPr="00C41382">
        <w:rPr>
          <w:rFonts w:ascii="Cambria" w:hAnsi="Cambria" w:cs="Cambria"/>
          <w:sz w:val="24"/>
          <w:szCs w:val="24"/>
          <w:lang w:eastAsia="ko-KR"/>
        </w:rPr>
        <w:t xml:space="preserve"> l’operatore redige e sottoscrive </w:t>
      </w:r>
      <w:r>
        <w:rPr>
          <w:rFonts w:ascii="Cambria" w:hAnsi="Cambria" w:cs="Cambria"/>
          <w:sz w:val="24"/>
          <w:szCs w:val="24"/>
          <w:lang w:eastAsia="ko-KR"/>
        </w:rPr>
        <w:t>il</w:t>
      </w:r>
      <w:r w:rsidRPr="00C41382">
        <w:rPr>
          <w:rFonts w:ascii="Cambria" w:hAnsi="Cambria" w:cs="Cambria"/>
          <w:sz w:val="24"/>
          <w:szCs w:val="24"/>
          <w:lang w:eastAsia="ko-KR"/>
        </w:rPr>
        <w:t xml:space="preserve"> rapporto di controllo di efficienza energetica.</w:t>
      </w:r>
    </w:p>
    <w:p w:rsidR="007B05A5" w:rsidRPr="00C41382" w:rsidRDefault="007B05A5" w:rsidP="007B05A5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4"/>
          <w:szCs w:val="24"/>
          <w:lang w:eastAsia="ko-KR"/>
        </w:rPr>
      </w:pPr>
      <w:r w:rsidRPr="00C41382">
        <w:rPr>
          <w:rFonts w:ascii="Cambria" w:hAnsi="Cambria" w:cs="Cambria"/>
          <w:sz w:val="24"/>
          <w:szCs w:val="24"/>
          <w:lang w:eastAsia="ko-KR"/>
        </w:rPr>
        <w:t xml:space="preserve">Il </w:t>
      </w:r>
      <w:r>
        <w:rPr>
          <w:rFonts w:ascii="Cambria" w:hAnsi="Cambria" w:cs="Cambria"/>
          <w:sz w:val="24"/>
          <w:szCs w:val="24"/>
          <w:lang w:eastAsia="ko-KR"/>
        </w:rPr>
        <w:t>r</w:t>
      </w:r>
      <w:r w:rsidRPr="00C41382">
        <w:rPr>
          <w:rFonts w:ascii="Cambria" w:hAnsi="Cambria" w:cs="Cambria"/>
          <w:sz w:val="24"/>
          <w:szCs w:val="24"/>
          <w:lang w:eastAsia="ko-KR"/>
        </w:rPr>
        <w:t>apporto di controllo di efficienza energetica</w:t>
      </w:r>
      <w:r>
        <w:rPr>
          <w:rFonts w:ascii="Cambria" w:hAnsi="Cambria" w:cs="Cambria"/>
          <w:sz w:val="24"/>
          <w:szCs w:val="24"/>
          <w:lang w:eastAsia="ko-KR"/>
        </w:rPr>
        <w:t xml:space="preserve"> </w:t>
      </w:r>
      <w:r w:rsidRPr="00C41382">
        <w:rPr>
          <w:rFonts w:ascii="Cambria" w:hAnsi="Cambria" w:cs="Cambria"/>
          <w:sz w:val="24"/>
          <w:szCs w:val="24"/>
          <w:lang w:eastAsia="ko-KR"/>
        </w:rPr>
        <w:t xml:space="preserve">deve essere trasmesso a cura del </w:t>
      </w:r>
      <w:r>
        <w:rPr>
          <w:rFonts w:ascii="Cambria" w:hAnsi="Cambria" w:cs="Cambria"/>
          <w:sz w:val="24"/>
          <w:szCs w:val="24"/>
          <w:lang w:eastAsia="ko-KR"/>
        </w:rPr>
        <w:t>m</w:t>
      </w:r>
      <w:r w:rsidRPr="00C41382">
        <w:rPr>
          <w:rFonts w:ascii="Cambria" w:hAnsi="Cambria" w:cs="Cambria"/>
          <w:sz w:val="24"/>
          <w:szCs w:val="24"/>
          <w:lang w:eastAsia="ko-KR"/>
        </w:rPr>
        <w:t>anutentore</w:t>
      </w:r>
      <w:r>
        <w:rPr>
          <w:rFonts w:ascii="Cambria" w:hAnsi="Cambria" w:cs="Cambria"/>
          <w:sz w:val="24"/>
          <w:szCs w:val="24"/>
          <w:lang w:eastAsia="ko-KR"/>
        </w:rPr>
        <w:t>,</w:t>
      </w:r>
      <w:r w:rsidRPr="00C41382">
        <w:rPr>
          <w:rFonts w:ascii="Cambria" w:hAnsi="Cambria" w:cs="Cambria"/>
          <w:sz w:val="24"/>
          <w:szCs w:val="24"/>
          <w:lang w:eastAsia="ko-KR"/>
        </w:rPr>
        <w:t xml:space="preserve"> in forma digitale</w:t>
      </w:r>
      <w:r>
        <w:rPr>
          <w:rFonts w:ascii="Cambria" w:hAnsi="Cambria" w:cs="Cambria"/>
          <w:sz w:val="24"/>
          <w:szCs w:val="24"/>
          <w:lang w:eastAsia="ko-KR"/>
        </w:rPr>
        <w:t>,</w:t>
      </w:r>
      <w:r w:rsidRPr="00C41382">
        <w:rPr>
          <w:rFonts w:ascii="Cambria" w:hAnsi="Cambria" w:cs="Cambria"/>
          <w:sz w:val="24"/>
          <w:szCs w:val="24"/>
          <w:lang w:eastAsia="ko-KR"/>
        </w:rPr>
        <w:t xml:space="preserve"> al Catasto Regionale degli Impianti Termici degli Edifici</w:t>
      </w:r>
      <w:r>
        <w:rPr>
          <w:rFonts w:ascii="Cambria" w:hAnsi="Cambria" w:cs="Cambria"/>
          <w:sz w:val="24"/>
          <w:szCs w:val="24"/>
          <w:lang w:eastAsia="ko-KR"/>
        </w:rPr>
        <w:t xml:space="preserve"> di cui al successivo paragrafo 9,</w:t>
      </w:r>
      <w:r w:rsidRPr="00C41382">
        <w:rPr>
          <w:rFonts w:ascii="Cambria" w:hAnsi="Cambria" w:cs="Cambria"/>
          <w:sz w:val="24"/>
          <w:szCs w:val="24"/>
          <w:lang w:eastAsia="ko-KR"/>
        </w:rPr>
        <w:t xml:space="preserve"> con la procedura indicata al successivo </w:t>
      </w:r>
      <w:r w:rsidRPr="009A5728">
        <w:rPr>
          <w:rFonts w:ascii="Cambria" w:hAnsi="Cambria" w:cs="Cambria"/>
          <w:sz w:val="24"/>
          <w:szCs w:val="24"/>
          <w:lang w:eastAsia="ko-KR"/>
        </w:rPr>
        <w:t xml:space="preserve">paragrafo </w:t>
      </w:r>
      <w:r>
        <w:rPr>
          <w:rFonts w:ascii="Cambria" w:hAnsi="Cambria" w:cs="Cambria"/>
          <w:sz w:val="24"/>
          <w:szCs w:val="24"/>
          <w:lang w:eastAsia="ko-KR"/>
        </w:rPr>
        <w:t>10</w:t>
      </w:r>
      <w:r w:rsidRPr="009A5728">
        <w:rPr>
          <w:rFonts w:ascii="Cambria" w:hAnsi="Cambria" w:cs="Cambria"/>
          <w:sz w:val="24"/>
          <w:szCs w:val="24"/>
          <w:lang w:eastAsia="ko-KR"/>
        </w:rPr>
        <w:t>.</w:t>
      </w:r>
    </w:p>
    <w:p w:rsidR="007B05A5" w:rsidRPr="009D75E9" w:rsidRDefault="007B05A5" w:rsidP="007B05A5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4"/>
          <w:szCs w:val="24"/>
          <w:lang w:eastAsia="ko-KR"/>
        </w:rPr>
      </w:pPr>
      <w:r w:rsidRPr="009D75E9">
        <w:rPr>
          <w:rFonts w:ascii="Cambria" w:hAnsi="Cambria" w:cs="Cambria"/>
          <w:sz w:val="24"/>
          <w:szCs w:val="24"/>
          <w:lang w:eastAsia="ko-KR"/>
        </w:rPr>
        <w:t>Una copia del rapporto è rilasciata al Responsabile di impianto, che l</w:t>
      </w:r>
      <w:r>
        <w:rPr>
          <w:rFonts w:ascii="Cambria" w:hAnsi="Cambria" w:cs="Cambria"/>
          <w:sz w:val="24"/>
          <w:szCs w:val="24"/>
          <w:lang w:eastAsia="ko-KR"/>
        </w:rPr>
        <w:t>a</w:t>
      </w:r>
      <w:r w:rsidRPr="009D75E9">
        <w:rPr>
          <w:rFonts w:ascii="Cambria" w:hAnsi="Cambria" w:cs="Cambria"/>
          <w:sz w:val="24"/>
          <w:szCs w:val="24"/>
          <w:lang w:eastAsia="ko-KR"/>
        </w:rPr>
        <w:t xml:space="preserve"> conserva e l</w:t>
      </w:r>
      <w:r>
        <w:rPr>
          <w:rFonts w:ascii="Cambria" w:hAnsi="Cambria" w:cs="Cambria"/>
          <w:sz w:val="24"/>
          <w:szCs w:val="24"/>
          <w:lang w:eastAsia="ko-KR"/>
        </w:rPr>
        <w:t>a</w:t>
      </w:r>
      <w:r w:rsidRPr="009D75E9">
        <w:rPr>
          <w:rFonts w:ascii="Cambria" w:hAnsi="Cambria" w:cs="Cambria"/>
          <w:sz w:val="24"/>
          <w:szCs w:val="24"/>
          <w:lang w:eastAsia="ko-KR"/>
        </w:rPr>
        <w:t xml:space="preserve"> allega al libretto di impianto.</w:t>
      </w:r>
    </w:p>
    <w:p w:rsidR="007B05A5" w:rsidRDefault="007B05A5" w:rsidP="007B05A5">
      <w:pPr>
        <w:autoSpaceDE w:val="0"/>
        <w:autoSpaceDN w:val="0"/>
        <w:adjustRightInd w:val="0"/>
        <w:spacing w:before="120"/>
        <w:jc w:val="both"/>
        <w:rPr>
          <w:rFonts w:ascii="Cambria" w:hAnsi="Cambria"/>
          <w:bCs/>
          <w:sz w:val="24"/>
          <w:szCs w:val="24"/>
        </w:rPr>
      </w:pPr>
    </w:p>
    <w:p w:rsidR="007B05A5" w:rsidRDefault="007B05A5" w:rsidP="007B05A5">
      <w:pPr>
        <w:autoSpaceDE w:val="0"/>
        <w:autoSpaceDN w:val="0"/>
        <w:adjustRightInd w:val="0"/>
        <w:spacing w:before="120"/>
        <w:jc w:val="both"/>
        <w:rPr>
          <w:rFonts w:ascii="Cambria" w:hAnsi="Cambria"/>
          <w:bCs/>
          <w:sz w:val="24"/>
          <w:szCs w:val="24"/>
        </w:rPr>
      </w:pPr>
    </w:p>
    <w:p w:rsidR="007B05A5" w:rsidRDefault="007B05A5" w:rsidP="007B05A5">
      <w:pPr>
        <w:autoSpaceDE w:val="0"/>
        <w:autoSpaceDN w:val="0"/>
        <w:adjustRightInd w:val="0"/>
        <w:spacing w:before="120"/>
        <w:jc w:val="both"/>
        <w:rPr>
          <w:rFonts w:ascii="Cambria" w:hAnsi="Cambria"/>
          <w:bCs/>
          <w:sz w:val="24"/>
          <w:szCs w:val="24"/>
        </w:rPr>
      </w:pPr>
    </w:p>
    <w:p w:rsidR="007B05A5" w:rsidRPr="00C41382" w:rsidRDefault="007B05A5" w:rsidP="007B05A5">
      <w:pPr>
        <w:autoSpaceDE w:val="0"/>
        <w:autoSpaceDN w:val="0"/>
        <w:adjustRightInd w:val="0"/>
        <w:spacing w:before="120" w:after="120"/>
        <w:jc w:val="center"/>
        <w:rPr>
          <w:rFonts w:ascii="Cambria" w:hAnsi="Cambria" w:cs="Calibri"/>
          <w:b/>
          <w:color w:val="000000"/>
          <w:sz w:val="24"/>
          <w:szCs w:val="24"/>
        </w:rPr>
      </w:pPr>
      <w:r w:rsidRPr="00C41382">
        <w:rPr>
          <w:rFonts w:ascii="Cambria" w:hAnsi="Cambria" w:cs="Calibri"/>
          <w:b/>
          <w:color w:val="000000"/>
          <w:sz w:val="24"/>
          <w:szCs w:val="24"/>
        </w:rPr>
        <w:t xml:space="preserve">Tabella A (Cadenza </w:t>
      </w:r>
      <w:r w:rsidRPr="00C41382">
        <w:rPr>
          <w:rFonts w:ascii="Cambria" w:hAnsi="Cambria"/>
          <w:b/>
          <w:sz w:val="24"/>
          <w:szCs w:val="24"/>
        </w:rPr>
        <w:t>dei controlli di efficienza energetica e trasmissione del rapporto</w:t>
      </w:r>
      <w:r w:rsidRPr="00C41382">
        <w:rPr>
          <w:rFonts w:ascii="Cambria" w:hAnsi="Cambria" w:cs="Calibri"/>
          <w:b/>
          <w:color w:val="000000"/>
          <w:sz w:val="24"/>
          <w:szCs w:val="24"/>
        </w:rPr>
        <w:t>)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2551"/>
        <w:gridCol w:w="1559"/>
        <w:gridCol w:w="1985"/>
        <w:gridCol w:w="2065"/>
      </w:tblGrid>
      <w:tr w:rsidR="007B05A5" w:rsidRPr="006463A3" w:rsidTr="00C97964">
        <w:tc>
          <w:tcPr>
            <w:tcW w:w="1986" w:type="dxa"/>
            <w:shd w:val="clear" w:color="auto" w:fill="auto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463A3">
              <w:rPr>
                <w:rFonts w:ascii="Cambria" w:hAnsi="Cambria"/>
                <w:b/>
                <w:sz w:val="22"/>
                <w:szCs w:val="22"/>
              </w:rPr>
              <w:t>Tipologia impianto</w:t>
            </w:r>
          </w:p>
        </w:tc>
        <w:tc>
          <w:tcPr>
            <w:tcW w:w="2551" w:type="dxa"/>
            <w:shd w:val="clear" w:color="auto" w:fill="auto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463A3">
              <w:rPr>
                <w:rFonts w:ascii="Cambria" w:hAnsi="Cambria"/>
                <w:b/>
                <w:sz w:val="22"/>
                <w:szCs w:val="22"/>
              </w:rPr>
              <w:t>Alimentazione</w:t>
            </w:r>
          </w:p>
        </w:tc>
        <w:tc>
          <w:tcPr>
            <w:tcW w:w="1559" w:type="dxa"/>
            <w:shd w:val="clear" w:color="auto" w:fill="auto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463A3">
              <w:rPr>
                <w:rFonts w:ascii="Cambria" w:hAnsi="Cambria"/>
                <w:b/>
                <w:sz w:val="22"/>
                <w:szCs w:val="22"/>
              </w:rPr>
              <w:t>Potenza termica utile nominale [kW]</w:t>
            </w:r>
          </w:p>
        </w:tc>
        <w:tc>
          <w:tcPr>
            <w:tcW w:w="1985" w:type="dxa"/>
            <w:shd w:val="clear" w:color="auto" w:fill="auto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463A3">
              <w:rPr>
                <w:rFonts w:ascii="Cambria" w:hAnsi="Cambria"/>
                <w:b/>
                <w:sz w:val="22"/>
                <w:szCs w:val="22"/>
              </w:rPr>
              <w:t xml:space="preserve">Cadenza dei controlli di efficienza energetica e trasmissione del rapporto </w:t>
            </w:r>
          </w:p>
        </w:tc>
        <w:tc>
          <w:tcPr>
            <w:tcW w:w="2065" w:type="dxa"/>
            <w:shd w:val="clear" w:color="auto" w:fill="auto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463A3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Tipo di rapporto di controllo di efficienza energetica </w:t>
            </w:r>
          </w:p>
        </w:tc>
      </w:tr>
      <w:tr w:rsidR="007B05A5" w:rsidRPr="006463A3" w:rsidTr="00C97964">
        <w:tc>
          <w:tcPr>
            <w:tcW w:w="1986" w:type="dxa"/>
            <w:vMerge w:val="restart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Impianti con generatore di</w:t>
            </w: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br/>
              <w:t>calore a fiamma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Generatori alimentati a combustibile liquido o solido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10 ≤ P ≤ 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5" w:type="dxa"/>
            <w:vMerge w:val="restart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Rapporto tipo 1</w:t>
            </w:r>
          </w:p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Allegato II</w:t>
            </w:r>
          </w:p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D.M. 10/2/2014</w:t>
            </w:r>
          </w:p>
        </w:tc>
      </w:tr>
      <w:tr w:rsidR="007B05A5" w:rsidRPr="006463A3" w:rsidTr="00C97964">
        <w:tc>
          <w:tcPr>
            <w:tcW w:w="1986" w:type="dxa"/>
            <w:vMerge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P &gt; 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5" w:type="dxa"/>
            <w:vMerge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B05A5" w:rsidRPr="006463A3" w:rsidTr="00C97964">
        <w:tc>
          <w:tcPr>
            <w:tcW w:w="1986" w:type="dxa"/>
            <w:vMerge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Generatori alimentati a gas, metano o Gpl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5A5" w:rsidRPr="006463A3" w:rsidRDefault="007B05A5" w:rsidP="00C97964">
            <w:pPr>
              <w:ind w:hanging="2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10 ≤ P ≤ 100</w:t>
            </w:r>
          </w:p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≤ 15 anni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5" w:type="dxa"/>
            <w:vMerge w:val="restart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Rapporto tipo 1</w:t>
            </w:r>
          </w:p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Allegato II</w:t>
            </w:r>
          </w:p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D.M. 10/2/2014</w:t>
            </w:r>
          </w:p>
        </w:tc>
      </w:tr>
      <w:tr w:rsidR="007B05A5" w:rsidRPr="006463A3" w:rsidTr="00C97964">
        <w:tc>
          <w:tcPr>
            <w:tcW w:w="1986" w:type="dxa"/>
            <w:vMerge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05A5" w:rsidRPr="006463A3" w:rsidRDefault="007B05A5" w:rsidP="00C97964">
            <w:pPr>
              <w:ind w:hanging="2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10 ≤ P ≤ 100</w:t>
            </w:r>
          </w:p>
          <w:p w:rsidR="007B05A5" w:rsidRPr="006463A3" w:rsidRDefault="007B05A5" w:rsidP="00C97964">
            <w:pPr>
              <w:ind w:hanging="25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 xml:space="preserve">&gt; 15 anni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065" w:type="dxa"/>
            <w:vMerge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B05A5" w:rsidRPr="006463A3" w:rsidTr="00C97964">
        <w:tc>
          <w:tcPr>
            <w:tcW w:w="1986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Impianti con generatore di</w:t>
            </w: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br/>
              <w:t>calore a fiamma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Generatori alimentati a gas, metano o Gpl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P &gt; 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 xml:space="preserve">Rapporto tipo 1 </w:t>
            </w:r>
          </w:p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Allegato II</w:t>
            </w:r>
          </w:p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D.M. 10/2/2014</w:t>
            </w:r>
          </w:p>
        </w:tc>
      </w:tr>
      <w:tr w:rsidR="007B05A5" w:rsidRPr="006463A3" w:rsidTr="00C97964">
        <w:tc>
          <w:tcPr>
            <w:tcW w:w="1986" w:type="dxa"/>
            <w:vMerge w:val="restart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Impianti con macchine frigorifere/pompe di calore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Macchine frigorifere</w:t>
            </w: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br/>
              <w:t>e/o pompe di calore a compressione di vapore ad azionamento elettrico e macchine frigorifere</w:t>
            </w: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br/>
              <w:t>e/o pompe di calore ad assorbimento a fiamma diretta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12 ≤ P ≤100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5" w:type="dxa"/>
            <w:vMerge w:val="restart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Rapporto tipo 2</w:t>
            </w:r>
          </w:p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Allegato III</w:t>
            </w:r>
          </w:p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D.M. 10/2/2014</w:t>
            </w:r>
          </w:p>
        </w:tc>
      </w:tr>
      <w:tr w:rsidR="007B05A5" w:rsidRPr="006463A3" w:rsidTr="00C97964">
        <w:tc>
          <w:tcPr>
            <w:tcW w:w="1986" w:type="dxa"/>
            <w:vMerge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P ≥ 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5" w:type="dxa"/>
            <w:vMerge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B05A5" w:rsidRPr="006463A3" w:rsidTr="00C97964">
        <w:tc>
          <w:tcPr>
            <w:tcW w:w="1986" w:type="dxa"/>
            <w:vMerge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Pompe di calore a compressione di vapore azionate da motore endotermico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P ≥ 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Rapporto tipo 2</w:t>
            </w:r>
          </w:p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Allegato III</w:t>
            </w:r>
          </w:p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D.M. 10/2/2014</w:t>
            </w:r>
          </w:p>
        </w:tc>
      </w:tr>
      <w:tr w:rsidR="007B05A5" w:rsidRPr="006463A3" w:rsidTr="00C97964">
        <w:tc>
          <w:tcPr>
            <w:tcW w:w="1986" w:type="dxa"/>
            <w:vMerge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Pompe di calore ad assorbimento alimentate da energia termica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P ≥ 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Rapporto tipo 2</w:t>
            </w:r>
          </w:p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Allegato III</w:t>
            </w:r>
          </w:p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D.M. 10/2/2014</w:t>
            </w:r>
          </w:p>
        </w:tc>
      </w:tr>
      <w:tr w:rsidR="007B05A5" w:rsidRPr="006463A3" w:rsidTr="00C97964">
        <w:tc>
          <w:tcPr>
            <w:tcW w:w="1986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Impianti</w:t>
            </w: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br/>
              <w:t>alimentati da teleriscaldamento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Sottostazione di scambio termico da rete ad utenza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P &gt;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Rapporto tipo 3</w:t>
            </w:r>
          </w:p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Allegato IV</w:t>
            </w:r>
          </w:p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D.M. 10/2/2014</w:t>
            </w:r>
          </w:p>
        </w:tc>
      </w:tr>
      <w:tr w:rsidR="007B05A5" w:rsidRPr="006463A3" w:rsidTr="00C97964">
        <w:tc>
          <w:tcPr>
            <w:tcW w:w="1986" w:type="dxa"/>
            <w:vMerge w:val="restart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 xml:space="preserve">Impianti </w:t>
            </w:r>
            <w:proofErr w:type="spellStart"/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cogenerativi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Microgenerazione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P</w:t>
            </w:r>
            <w:r w:rsidRPr="006463A3">
              <w:rPr>
                <w:rFonts w:ascii="Cambria" w:hAnsi="Cambria"/>
                <w:color w:val="000000"/>
                <w:sz w:val="22"/>
                <w:szCs w:val="22"/>
                <w:vertAlign w:val="subscript"/>
              </w:rPr>
              <w:t>el</w:t>
            </w: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 xml:space="preserve"> &lt; 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Rapporto tipo 4</w:t>
            </w:r>
          </w:p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Allegato V</w:t>
            </w:r>
          </w:p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D.M. 10/2/2014</w:t>
            </w:r>
          </w:p>
        </w:tc>
      </w:tr>
      <w:tr w:rsidR="007B05A5" w:rsidRPr="006463A3" w:rsidTr="00C97964">
        <w:tc>
          <w:tcPr>
            <w:tcW w:w="1986" w:type="dxa"/>
            <w:vMerge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 xml:space="preserve">Unità </w:t>
            </w:r>
            <w:proofErr w:type="spellStart"/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cogenerative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P</w:t>
            </w:r>
            <w:r w:rsidRPr="006463A3">
              <w:rPr>
                <w:rFonts w:ascii="Cambria" w:hAnsi="Cambria"/>
                <w:color w:val="000000"/>
                <w:sz w:val="22"/>
                <w:szCs w:val="22"/>
                <w:vertAlign w:val="subscript"/>
              </w:rPr>
              <w:t>el</w:t>
            </w: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 xml:space="preserve"> ≥ 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Rapporto tipo 4</w:t>
            </w:r>
          </w:p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Allegato V</w:t>
            </w:r>
          </w:p>
          <w:p w:rsidR="007B05A5" w:rsidRPr="006463A3" w:rsidRDefault="007B05A5" w:rsidP="00C979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63A3">
              <w:rPr>
                <w:rFonts w:ascii="Cambria" w:hAnsi="Cambria"/>
                <w:color w:val="000000"/>
                <w:sz w:val="22"/>
                <w:szCs w:val="22"/>
              </w:rPr>
              <w:t>D.M. 10/2/2014</w:t>
            </w:r>
          </w:p>
        </w:tc>
      </w:tr>
    </w:tbl>
    <w:p w:rsidR="007B05A5" w:rsidRDefault="007B05A5" w:rsidP="007B05A5">
      <w:pPr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4"/>
          <w:szCs w:val="24"/>
          <w:lang w:eastAsia="ko-KR"/>
        </w:rPr>
      </w:pPr>
    </w:p>
    <w:p w:rsidR="00696816" w:rsidRDefault="00696816" w:rsidP="007B05A5">
      <w:pPr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4"/>
          <w:szCs w:val="24"/>
          <w:lang w:eastAsia="ko-KR"/>
        </w:rPr>
      </w:pPr>
    </w:p>
    <w:p w:rsidR="00696816" w:rsidRDefault="00696816" w:rsidP="007B05A5">
      <w:pPr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4"/>
          <w:szCs w:val="24"/>
          <w:lang w:eastAsia="ko-KR"/>
        </w:rPr>
      </w:pPr>
    </w:p>
    <w:p w:rsidR="00C57FF8" w:rsidRDefault="00C57FF8" w:rsidP="007B05A5">
      <w:pPr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4"/>
          <w:szCs w:val="24"/>
          <w:lang w:eastAsia="ko-KR"/>
        </w:rPr>
      </w:pPr>
    </w:p>
    <w:p w:rsidR="007B05A5" w:rsidRDefault="00696816" w:rsidP="007B05A5">
      <w:pPr>
        <w:autoSpaceDE w:val="0"/>
        <w:autoSpaceDN w:val="0"/>
        <w:adjustRightInd w:val="0"/>
        <w:spacing w:before="120"/>
        <w:jc w:val="both"/>
        <w:rPr>
          <w:rFonts w:ascii="Cambria" w:hAnsi="Cambria" w:cs="Cambria"/>
          <w:b/>
          <w:i/>
          <w:sz w:val="24"/>
          <w:szCs w:val="24"/>
          <w:lang w:eastAsia="ko-KR"/>
        </w:rPr>
      </w:pPr>
      <w:r>
        <w:rPr>
          <w:rFonts w:ascii="Cambria" w:hAnsi="Cambria" w:cs="Cambria"/>
          <w:sz w:val="24"/>
          <w:szCs w:val="24"/>
          <w:lang w:eastAsia="ko-KR"/>
        </w:rPr>
        <w:lastRenderedPageBreak/>
        <w:t xml:space="preserve">Punto 11 </w:t>
      </w:r>
      <w:r w:rsidRPr="00696816">
        <w:rPr>
          <w:rFonts w:ascii="Cambria" w:hAnsi="Cambria" w:cs="Cambria"/>
          <w:b/>
          <w:i/>
          <w:sz w:val="24"/>
          <w:szCs w:val="24"/>
          <w:lang w:eastAsia="ko-KR"/>
        </w:rPr>
        <w:t>“Contributo”</w:t>
      </w:r>
    </w:p>
    <w:p w:rsidR="00C57FF8" w:rsidRDefault="00C57FF8" w:rsidP="007B05A5">
      <w:pPr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4"/>
          <w:szCs w:val="24"/>
          <w:lang w:eastAsia="ko-KR"/>
        </w:rPr>
      </w:pPr>
    </w:p>
    <w:p w:rsidR="007B05A5" w:rsidRDefault="007B05A5" w:rsidP="007B05A5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4"/>
          <w:szCs w:val="24"/>
        </w:rPr>
      </w:pPr>
      <w:r w:rsidRPr="00126867">
        <w:rPr>
          <w:rFonts w:ascii="Cambria" w:hAnsi="Cambria"/>
          <w:sz w:val="24"/>
          <w:szCs w:val="24"/>
        </w:rPr>
        <w:t>Come stabilito all’art. 10 del D</w:t>
      </w:r>
      <w:r>
        <w:rPr>
          <w:rFonts w:ascii="Cambria" w:hAnsi="Cambria"/>
          <w:sz w:val="24"/>
          <w:szCs w:val="24"/>
        </w:rPr>
        <w:t>.</w:t>
      </w:r>
      <w:r w:rsidRPr="00126867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.</w:t>
      </w:r>
      <w:r w:rsidRPr="00126867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.</w:t>
      </w:r>
      <w:r w:rsidRPr="00126867">
        <w:rPr>
          <w:rFonts w:ascii="Cambria" w:hAnsi="Cambria"/>
          <w:sz w:val="24"/>
          <w:szCs w:val="24"/>
        </w:rPr>
        <w:t xml:space="preserve"> 74/2013, ai fini della copertura dei costi di gestione del Catasto, dei servizi correlati e delle ispezioni degli impianti termici, è prevista la corresponsione di un contributo versato in occasione dell’invio del rapporto di controllo di efficienza energetica.</w:t>
      </w:r>
    </w:p>
    <w:p w:rsidR="007B05A5" w:rsidRDefault="007B05A5" w:rsidP="007B05A5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4"/>
          <w:szCs w:val="24"/>
        </w:rPr>
      </w:pPr>
      <w:r w:rsidRPr="009F36F4">
        <w:rPr>
          <w:rFonts w:ascii="Cambria" w:hAnsi="Cambria"/>
          <w:sz w:val="24"/>
          <w:szCs w:val="24"/>
        </w:rPr>
        <w:t xml:space="preserve">Nel rispetto del principio di equità, tale il contributo è determinato secondo modalità uniformi sul territorio regionale ed è diversificato in ragione delle fasce di potenza termica utile nominale dell’impianto, come indicato nella successiva </w:t>
      </w:r>
      <w:r w:rsidRPr="009F36F4">
        <w:rPr>
          <w:rFonts w:ascii="Cambria" w:hAnsi="Cambria"/>
          <w:b/>
          <w:sz w:val="24"/>
          <w:szCs w:val="24"/>
        </w:rPr>
        <w:t>tabella B</w:t>
      </w:r>
      <w:r w:rsidRPr="009F36F4">
        <w:rPr>
          <w:rFonts w:ascii="Cambria" w:hAnsi="Cambria"/>
          <w:sz w:val="24"/>
          <w:szCs w:val="24"/>
        </w:rPr>
        <w:t xml:space="preserve"> (Contributi per fasce di potenza).</w:t>
      </w:r>
    </w:p>
    <w:p w:rsidR="00696816" w:rsidRPr="009F36F4" w:rsidRDefault="00696816" w:rsidP="00696816">
      <w:pPr>
        <w:autoSpaceDE w:val="0"/>
        <w:autoSpaceDN w:val="0"/>
        <w:adjustRightInd w:val="0"/>
        <w:spacing w:before="120" w:after="120"/>
        <w:ind w:left="360"/>
        <w:jc w:val="both"/>
        <w:rPr>
          <w:rFonts w:ascii="Cambria" w:hAnsi="Cambria"/>
          <w:sz w:val="24"/>
          <w:szCs w:val="24"/>
        </w:rPr>
      </w:pPr>
    </w:p>
    <w:p w:rsidR="007B05A5" w:rsidRPr="00C41382" w:rsidRDefault="007B05A5" w:rsidP="007B05A5">
      <w:pPr>
        <w:autoSpaceDE w:val="0"/>
        <w:autoSpaceDN w:val="0"/>
        <w:adjustRightInd w:val="0"/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C41382">
        <w:rPr>
          <w:rFonts w:ascii="Cambria" w:hAnsi="Cambria"/>
          <w:b/>
          <w:sz w:val="24"/>
          <w:szCs w:val="24"/>
        </w:rPr>
        <w:t>Tabella B (</w:t>
      </w:r>
      <w:r>
        <w:rPr>
          <w:rFonts w:ascii="Cambria" w:hAnsi="Cambria"/>
          <w:b/>
          <w:sz w:val="24"/>
          <w:szCs w:val="24"/>
        </w:rPr>
        <w:t>C</w:t>
      </w:r>
      <w:r w:rsidRPr="00C41382">
        <w:rPr>
          <w:rFonts w:ascii="Cambria" w:hAnsi="Cambria"/>
          <w:b/>
          <w:sz w:val="24"/>
          <w:szCs w:val="24"/>
        </w:rPr>
        <w:t>ontributi per fasce di potenza)</w:t>
      </w:r>
    </w:p>
    <w:p w:rsidR="007B05A5" w:rsidRDefault="007B05A5" w:rsidP="007B05A5">
      <w:pPr>
        <w:spacing w:before="120" w:after="60"/>
        <w:ind w:left="44"/>
        <w:jc w:val="center"/>
        <w:rPr>
          <w:rFonts w:ascii="Cambria" w:hAnsi="Cambria"/>
          <w:b/>
          <w:sz w:val="24"/>
          <w:szCs w:val="24"/>
        </w:rPr>
      </w:pPr>
    </w:p>
    <w:p w:rsidR="007B05A5" w:rsidRDefault="007B05A5" w:rsidP="007B05A5">
      <w:pPr>
        <w:spacing w:before="120" w:after="60"/>
        <w:ind w:left="44"/>
        <w:jc w:val="center"/>
        <w:rPr>
          <w:rFonts w:ascii="Cambria" w:hAnsi="Cambria"/>
          <w:b/>
          <w:sz w:val="24"/>
          <w:szCs w:val="24"/>
        </w:rPr>
      </w:pPr>
    </w:p>
    <w:tbl>
      <w:tblPr>
        <w:tblW w:w="9488" w:type="dxa"/>
        <w:jc w:val="center"/>
        <w:tblInd w:w="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1"/>
        <w:gridCol w:w="2977"/>
        <w:gridCol w:w="2900"/>
      </w:tblGrid>
      <w:tr w:rsidR="007B05A5" w:rsidRPr="00C41382" w:rsidTr="00C97964">
        <w:trPr>
          <w:trHeight w:val="411"/>
          <w:jc w:val="center"/>
        </w:trPr>
        <w:tc>
          <w:tcPr>
            <w:tcW w:w="3611" w:type="dxa"/>
            <w:shd w:val="clear" w:color="auto" w:fill="auto"/>
            <w:vAlign w:val="center"/>
          </w:tcPr>
          <w:p w:rsidR="007B05A5" w:rsidRPr="00264173" w:rsidRDefault="007B05A5" w:rsidP="00C97964">
            <w:pPr>
              <w:spacing w:before="120" w:after="60"/>
              <w:ind w:left="44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05A5" w:rsidRPr="00264173" w:rsidRDefault="007B05A5" w:rsidP="00C97964">
            <w:pPr>
              <w:spacing w:before="120" w:after="60"/>
              <w:ind w:left="4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4173">
              <w:rPr>
                <w:rFonts w:ascii="Cambria" w:hAnsi="Cambria"/>
                <w:b/>
                <w:sz w:val="24"/>
                <w:szCs w:val="24"/>
              </w:rPr>
              <w:t xml:space="preserve">Potenza impianto </w:t>
            </w:r>
            <w:r w:rsidRPr="00264173">
              <w:rPr>
                <w:rFonts w:ascii="Cambria" w:hAnsi="Cambria" w:cs="Arial"/>
                <w:b/>
                <w:sz w:val="24"/>
                <w:szCs w:val="24"/>
              </w:rPr>
              <w:t>[kW]</w:t>
            </w:r>
          </w:p>
        </w:tc>
        <w:tc>
          <w:tcPr>
            <w:tcW w:w="2900" w:type="dxa"/>
            <w:vAlign w:val="center"/>
          </w:tcPr>
          <w:p w:rsidR="007B05A5" w:rsidRPr="00264173" w:rsidRDefault="007B05A5" w:rsidP="00C97964">
            <w:pPr>
              <w:spacing w:before="120" w:after="60"/>
              <w:ind w:left="4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4173">
              <w:rPr>
                <w:rFonts w:ascii="Cambria" w:hAnsi="Cambria"/>
                <w:b/>
                <w:sz w:val="24"/>
                <w:szCs w:val="24"/>
              </w:rPr>
              <w:t>Contributo in €</w:t>
            </w:r>
          </w:p>
        </w:tc>
      </w:tr>
      <w:tr w:rsidR="007B05A5" w:rsidRPr="00C41382" w:rsidTr="00C97964">
        <w:trPr>
          <w:trHeight w:val="386"/>
          <w:jc w:val="center"/>
        </w:trPr>
        <w:tc>
          <w:tcPr>
            <w:tcW w:w="3611" w:type="dxa"/>
            <w:vMerge w:val="restart"/>
            <w:shd w:val="clear" w:color="auto" w:fill="auto"/>
            <w:vAlign w:val="center"/>
          </w:tcPr>
          <w:p w:rsidR="007B05A5" w:rsidRPr="00264173" w:rsidRDefault="007B05A5" w:rsidP="00C97964">
            <w:pPr>
              <w:spacing w:before="120" w:after="60"/>
              <w:ind w:left="4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64173">
              <w:rPr>
                <w:rFonts w:ascii="Cambria" w:hAnsi="Cambria"/>
                <w:b/>
                <w:sz w:val="24"/>
                <w:szCs w:val="24"/>
              </w:rPr>
              <w:t>Impi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264173">
              <w:rPr>
                <w:rFonts w:ascii="Cambria" w:hAnsi="Cambria"/>
                <w:b/>
                <w:sz w:val="24"/>
                <w:szCs w:val="24"/>
              </w:rPr>
              <w:t>nti dotati di gen</w:t>
            </w:r>
            <w:r>
              <w:rPr>
                <w:rFonts w:ascii="Cambria" w:hAnsi="Cambria"/>
                <w:b/>
                <w:sz w:val="24"/>
                <w:szCs w:val="24"/>
              </w:rPr>
              <w:t>e</w:t>
            </w:r>
            <w:r w:rsidRPr="00264173">
              <w:rPr>
                <w:rFonts w:ascii="Cambria" w:hAnsi="Cambria"/>
                <w:b/>
                <w:sz w:val="24"/>
                <w:szCs w:val="24"/>
              </w:rPr>
              <w:t>ratori di calore, pompe di calore, macchine frigorifere</w:t>
            </w:r>
          </w:p>
        </w:tc>
        <w:tc>
          <w:tcPr>
            <w:tcW w:w="2977" w:type="dxa"/>
            <w:vAlign w:val="center"/>
          </w:tcPr>
          <w:p w:rsidR="007B05A5" w:rsidRPr="00C41382" w:rsidRDefault="007B05A5" w:rsidP="00C97964">
            <w:pPr>
              <w:spacing w:before="120" w:after="60"/>
              <w:ind w:left="44"/>
              <w:jc w:val="center"/>
              <w:rPr>
                <w:rFonts w:ascii="Cambria" w:hAnsi="Cambria"/>
                <w:sz w:val="24"/>
                <w:szCs w:val="24"/>
              </w:rPr>
            </w:pPr>
            <w:r w:rsidRPr="00C41382">
              <w:rPr>
                <w:rFonts w:ascii="Cambria" w:hAnsi="Cambria"/>
                <w:color w:val="000000"/>
                <w:sz w:val="24"/>
                <w:szCs w:val="24"/>
              </w:rPr>
              <w:t xml:space="preserve">10 ≤ P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&lt; 35</w:t>
            </w:r>
          </w:p>
        </w:tc>
        <w:tc>
          <w:tcPr>
            <w:tcW w:w="2900" w:type="dxa"/>
            <w:vAlign w:val="center"/>
          </w:tcPr>
          <w:p w:rsidR="007B05A5" w:rsidRPr="00C41382" w:rsidRDefault="007B05A5" w:rsidP="00C9796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C41382">
              <w:rPr>
                <w:rFonts w:ascii="Cambria" w:hAnsi="Cambria"/>
                <w:sz w:val="24"/>
                <w:szCs w:val="24"/>
              </w:rPr>
              <w:t>24,00</w:t>
            </w:r>
          </w:p>
        </w:tc>
      </w:tr>
      <w:tr w:rsidR="007B05A5" w:rsidRPr="00C41382" w:rsidTr="00C97964">
        <w:trPr>
          <w:trHeight w:val="437"/>
          <w:jc w:val="center"/>
        </w:trPr>
        <w:tc>
          <w:tcPr>
            <w:tcW w:w="3611" w:type="dxa"/>
            <w:vMerge/>
            <w:shd w:val="clear" w:color="auto" w:fill="auto"/>
            <w:vAlign w:val="center"/>
          </w:tcPr>
          <w:p w:rsidR="007B05A5" w:rsidRPr="00264173" w:rsidRDefault="007B05A5" w:rsidP="00C97964">
            <w:pPr>
              <w:spacing w:before="120" w:after="60"/>
              <w:ind w:left="44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05A5" w:rsidRPr="00C41382" w:rsidRDefault="007B05A5" w:rsidP="00C97964">
            <w:pPr>
              <w:spacing w:before="120" w:after="60"/>
              <w:ind w:left="44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35</w:t>
            </w:r>
            <w:r w:rsidRPr="00C41382">
              <w:rPr>
                <w:rFonts w:ascii="Cambria" w:hAnsi="Cambria"/>
                <w:color w:val="000000"/>
                <w:sz w:val="24"/>
                <w:szCs w:val="24"/>
              </w:rPr>
              <w:t xml:space="preserve"> ≤ P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&lt; 100</w:t>
            </w:r>
          </w:p>
        </w:tc>
        <w:tc>
          <w:tcPr>
            <w:tcW w:w="2900" w:type="dxa"/>
            <w:vAlign w:val="center"/>
          </w:tcPr>
          <w:p w:rsidR="007B05A5" w:rsidRPr="00C41382" w:rsidRDefault="007B05A5" w:rsidP="00C9796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C41382">
              <w:rPr>
                <w:rFonts w:ascii="Cambria" w:hAnsi="Cambria"/>
                <w:sz w:val="24"/>
                <w:szCs w:val="24"/>
              </w:rPr>
              <w:t>46,00</w:t>
            </w:r>
          </w:p>
        </w:tc>
      </w:tr>
      <w:tr w:rsidR="007B05A5" w:rsidRPr="00C41382" w:rsidTr="00C97964">
        <w:trPr>
          <w:trHeight w:val="437"/>
          <w:jc w:val="center"/>
        </w:trPr>
        <w:tc>
          <w:tcPr>
            <w:tcW w:w="3611" w:type="dxa"/>
            <w:vMerge/>
            <w:shd w:val="clear" w:color="auto" w:fill="auto"/>
            <w:vAlign w:val="center"/>
          </w:tcPr>
          <w:p w:rsidR="007B05A5" w:rsidRPr="00264173" w:rsidRDefault="007B05A5" w:rsidP="00C97964">
            <w:pPr>
              <w:spacing w:before="120" w:after="60"/>
              <w:ind w:left="44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05A5" w:rsidRPr="00C41382" w:rsidRDefault="007B05A5" w:rsidP="00C97964">
            <w:pPr>
              <w:spacing w:before="120" w:after="60"/>
              <w:ind w:left="44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100</w:t>
            </w:r>
            <w:r w:rsidRPr="00C41382">
              <w:rPr>
                <w:rFonts w:ascii="Cambria" w:hAnsi="Cambria"/>
                <w:color w:val="000000"/>
                <w:sz w:val="24"/>
                <w:szCs w:val="24"/>
              </w:rPr>
              <w:t xml:space="preserve"> ≤ P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&lt; 350</w:t>
            </w:r>
          </w:p>
        </w:tc>
        <w:tc>
          <w:tcPr>
            <w:tcW w:w="2900" w:type="dxa"/>
            <w:vAlign w:val="center"/>
          </w:tcPr>
          <w:p w:rsidR="007B05A5" w:rsidRPr="00C41382" w:rsidRDefault="007B05A5" w:rsidP="00C9796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C41382">
              <w:rPr>
                <w:rFonts w:ascii="Cambria" w:hAnsi="Cambria"/>
                <w:sz w:val="24"/>
                <w:szCs w:val="24"/>
              </w:rPr>
              <w:t>80,00</w:t>
            </w:r>
          </w:p>
        </w:tc>
      </w:tr>
      <w:tr w:rsidR="007B05A5" w:rsidRPr="00C41382" w:rsidTr="00C97964">
        <w:trPr>
          <w:trHeight w:val="437"/>
          <w:jc w:val="center"/>
        </w:trPr>
        <w:tc>
          <w:tcPr>
            <w:tcW w:w="3611" w:type="dxa"/>
            <w:vMerge/>
            <w:shd w:val="clear" w:color="auto" w:fill="auto"/>
            <w:vAlign w:val="center"/>
          </w:tcPr>
          <w:p w:rsidR="007B05A5" w:rsidRPr="00264173" w:rsidRDefault="007B05A5" w:rsidP="00C9796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05A5" w:rsidRPr="00C41382" w:rsidRDefault="007B05A5" w:rsidP="00C9796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C41382">
              <w:rPr>
                <w:rFonts w:ascii="Cambria" w:hAnsi="Cambria"/>
                <w:color w:val="000000"/>
                <w:sz w:val="24"/>
                <w:szCs w:val="24"/>
              </w:rPr>
              <w:t xml:space="preserve">P ≥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900" w:type="dxa"/>
            <w:vAlign w:val="center"/>
          </w:tcPr>
          <w:p w:rsidR="007B05A5" w:rsidRPr="00C41382" w:rsidRDefault="007B05A5" w:rsidP="00C9796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C41382">
              <w:rPr>
                <w:rFonts w:ascii="Cambria" w:hAnsi="Cambria"/>
                <w:sz w:val="24"/>
                <w:szCs w:val="24"/>
              </w:rPr>
              <w:t>120,00</w:t>
            </w:r>
          </w:p>
        </w:tc>
      </w:tr>
      <w:tr w:rsidR="007B05A5" w:rsidRPr="00C41382" w:rsidTr="00C97964">
        <w:trPr>
          <w:trHeight w:val="437"/>
          <w:jc w:val="center"/>
        </w:trPr>
        <w:tc>
          <w:tcPr>
            <w:tcW w:w="3611" w:type="dxa"/>
            <w:vMerge w:val="restart"/>
            <w:vAlign w:val="center"/>
          </w:tcPr>
          <w:p w:rsidR="007B05A5" w:rsidRPr="00264173" w:rsidRDefault="007B05A5" w:rsidP="00C9796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64173">
              <w:rPr>
                <w:rFonts w:ascii="Cambria" w:hAnsi="Cambria"/>
                <w:b/>
                <w:sz w:val="24"/>
                <w:szCs w:val="24"/>
              </w:rPr>
              <w:t>Micro</w:t>
            </w:r>
            <w:r>
              <w:rPr>
                <w:rFonts w:ascii="Cambria" w:hAnsi="Cambria"/>
                <w:b/>
                <w:sz w:val="24"/>
                <w:szCs w:val="24"/>
              </w:rPr>
              <w:t>-co</w:t>
            </w:r>
            <w:r w:rsidRPr="00264173">
              <w:rPr>
                <w:rFonts w:ascii="Cambria" w:hAnsi="Cambria"/>
                <w:b/>
                <w:sz w:val="24"/>
                <w:szCs w:val="24"/>
              </w:rPr>
              <w:t>gen</w:t>
            </w:r>
            <w:r>
              <w:rPr>
                <w:rFonts w:ascii="Cambria" w:hAnsi="Cambria"/>
                <w:b/>
                <w:sz w:val="24"/>
                <w:szCs w:val="24"/>
              </w:rPr>
              <w:t>er</w:t>
            </w:r>
            <w:r w:rsidRPr="00264173">
              <w:rPr>
                <w:rFonts w:ascii="Cambria" w:hAnsi="Cambria"/>
                <w:b/>
                <w:sz w:val="24"/>
                <w:szCs w:val="24"/>
              </w:rPr>
              <w:t>azione</w:t>
            </w:r>
            <w:proofErr w:type="spellEnd"/>
            <w:r w:rsidRPr="00264173">
              <w:rPr>
                <w:rFonts w:ascii="Cambria" w:hAnsi="Cambria"/>
                <w:b/>
                <w:sz w:val="24"/>
                <w:szCs w:val="24"/>
              </w:rPr>
              <w:t xml:space="preserve"> e cogen</w:t>
            </w:r>
            <w:r>
              <w:rPr>
                <w:rFonts w:ascii="Cambria" w:hAnsi="Cambria"/>
                <w:b/>
                <w:sz w:val="24"/>
                <w:szCs w:val="24"/>
              </w:rPr>
              <w:t>e</w:t>
            </w:r>
            <w:r w:rsidRPr="00264173">
              <w:rPr>
                <w:rFonts w:ascii="Cambria" w:hAnsi="Cambria"/>
                <w:b/>
                <w:sz w:val="24"/>
                <w:szCs w:val="24"/>
              </w:rPr>
              <w:t>razione</w:t>
            </w:r>
          </w:p>
        </w:tc>
        <w:tc>
          <w:tcPr>
            <w:tcW w:w="2977" w:type="dxa"/>
            <w:vAlign w:val="center"/>
          </w:tcPr>
          <w:p w:rsidR="007B05A5" w:rsidRPr="00C41382" w:rsidRDefault="007B05A5" w:rsidP="00C9796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C41382">
              <w:rPr>
                <w:rFonts w:ascii="Cambria" w:hAnsi="Cambria"/>
                <w:color w:val="000000"/>
                <w:sz w:val="24"/>
                <w:szCs w:val="24"/>
              </w:rPr>
              <w:t>P</w:t>
            </w:r>
            <w:r w:rsidRPr="00C41382">
              <w:rPr>
                <w:rFonts w:ascii="Cambria" w:hAnsi="Cambria"/>
                <w:color w:val="000000"/>
                <w:sz w:val="24"/>
                <w:szCs w:val="24"/>
                <w:vertAlign w:val="subscript"/>
              </w:rPr>
              <w:t>el</w:t>
            </w:r>
            <w:r w:rsidRPr="00C41382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&lt; 50</w:t>
            </w:r>
          </w:p>
        </w:tc>
        <w:tc>
          <w:tcPr>
            <w:tcW w:w="2900" w:type="dxa"/>
            <w:vAlign w:val="center"/>
          </w:tcPr>
          <w:p w:rsidR="007B05A5" w:rsidRPr="00C41382" w:rsidRDefault="007B05A5" w:rsidP="00C9796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80,00</w:t>
            </w:r>
          </w:p>
        </w:tc>
      </w:tr>
      <w:tr w:rsidR="007B05A5" w:rsidRPr="00C41382" w:rsidTr="00C97964">
        <w:trPr>
          <w:trHeight w:val="437"/>
          <w:jc w:val="center"/>
        </w:trPr>
        <w:tc>
          <w:tcPr>
            <w:tcW w:w="3611" w:type="dxa"/>
            <w:vMerge/>
          </w:tcPr>
          <w:p w:rsidR="007B05A5" w:rsidRPr="00264173" w:rsidRDefault="007B05A5" w:rsidP="00C97964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05A5" w:rsidRDefault="007B05A5" w:rsidP="00C9796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5</w:t>
            </w:r>
            <w:r w:rsidRPr="00C41382">
              <w:rPr>
                <w:rFonts w:ascii="Cambria" w:hAnsi="Cambria"/>
                <w:color w:val="000000"/>
                <w:sz w:val="24"/>
                <w:szCs w:val="24"/>
              </w:rPr>
              <w:t>0 ≤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C41382">
              <w:rPr>
                <w:rFonts w:ascii="Cambria" w:hAnsi="Cambria"/>
                <w:color w:val="000000"/>
                <w:sz w:val="24"/>
                <w:szCs w:val="24"/>
              </w:rPr>
              <w:t>P</w:t>
            </w:r>
            <w:r w:rsidRPr="00C41382">
              <w:rPr>
                <w:rFonts w:ascii="Cambria" w:hAnsi="Cambria"/>
                <w:color w:val="000000"/>
                <w:sz w:val="24"/>
                <w:szCs w:val="24"/>
                <w:vertAlign w:val="subscript"/>
              </w:rPr>
              <w:t>el</w:t>
            </w:r>
            <w:r w:rsidRPr="00C41382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&lt;</w:t>
            </w:r>
            <w:r w:rsidRPr="00C41382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00" w:type="dxa"/>
            <w:vAlign w:val="center"/>
          </w:tcPr>
          <w:p w:rsidR="007B05A5" w:rsidRPr="00C41382" w:rsidRDefault="007B05A5" w:rsidP="00C9796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120,00</w:t>
            </w:r>
          </w:p>
        </w:tc>
      </w:tr>
      <w:tr w:rsidR="007B05A5" w:rsidRPr="00C41382" w:rsidTr="00C97964">
        <w:trPr>
          <w:trHeight w:val="495"/>
          <w:jc w:val="center"/>
        </w:trPr>
        <w:tc>
          <w:tcPr>
            <w:tcW w:w="3611" w:type="dxa"/>
            <w:vMerge/>
            <w:tcBorders>
              <w:bottom w:val="single" w:sz="4" w:space="0" w:color="auto"/>
            </w:tcBorders>
          </w:tcPr>
          <w:p w:rsidR="007B05A5" w:rsidRPr="00264173" w:rsidRDefault="007B05A5" w:rsidP="00C97964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B05A5" w:rsidRDefault="007B05A5" w:rsidP="00C9796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C41382">
              <w:rPr>
                <w:rFonts w:ascii="Cambria" w:hAnsi="Cambria"/>
                <w:color w:val="000000"/>
                <w:sz w:val="24"/>
                <w:szCs w:val="24"/>
              </w:rPr>
              <w:t>P</w:t>
            </w:r>
            <w:r w:rsidRPr="00C41382">
              <w:rPr>
                <w:rFonts w:ascii="Cambria" w:hAnsi="Cambria"/>
                <w:color w:val="000000"/>
                <w:sz w:val="24"/>
                <w:szCs w:val="24"/>
                <w:vertAlign w:val="subscript"/>
              </w:rPr>
              <w:t>el</w:t>
            </w:r>
            <w:r>
              <w:rPr>
                <w:rFonts w:ascii="Cambria" w:hAnsi="Cambria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C41382">
              <w:rPr>
                <w:rFonts w:ascii="Cambria" w:hAnsi="Cambria"/>
                <w:color w:val="000000"/>
                <w:sz w:val="24"/>
                <w:szCs w:val="24"/>
              </w:rPr>
              <w:t xml:space="preserve">≥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00" w:type="dxa"/>
            <w:vAlign w:val="center"/>
          </w:tcPr>
          <w:p w:rsidR="007B05A5" w:rsidRPr="00C41382" w:rsidRDefault="007B05A5" w:rsidP="00C9796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160,00</w:t>
            </w:r>
          </w:p>
        </w:tc>
      </w:tr>
    </w:tbl>
    <w:p w:rsidR="007B05A5" w:rsidRDefault="007B05A5" w:rsidP="007B05A5">
      <w:pPr>
        <w:spacing w:before="120" w:after="60"/>
        <w:ind w:left="44"/>
        <w:jc w:val="center"/>
        <w:rPr>
          <w:rFonts w:ascii="Cambria" w:hAnsi="Cambria"/>
          <w:b/>
          <w:sz w:val="24"/>
          <w:szCs w:val="24"/>
        </w:rPr>
      </w:pPr>
    </w:p>
    <w:p w:rsidR="003028D6" w:rsidRPr="00891F5E" w:rsidRDefault="003028D6" w:rsidP="00891F5E">
      <w:pPr>
        <w:jc w:val="center"/>
        <w:rPr>
          <w:sz w:val="36"/>
          <w:szCs w:val="36"/>
        </w:rPr>
      </w:pPr>
    </w:p>
    <w:p w:rsidR="00696816" w:rsidRDefault="00696816"/>
    <w:sectPr w:rsidR="00696816" w:rsidSect="00DB5651">
      <w:pgSz w:w="11906" w:h="16838" w:code="9"/>
      <w:pgMar w:top="85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77F9"/>
    <w:multiLevelType w:val="hybridMultilevel"/>
    <w:tmpl w:val="B456EC5C"/>
    <w:lvl w:ilvl="0" w:tplc="5C00E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36324"/>
    <w:multiLevelType w:val="hybridMultilevel"/>
    <w:tmpl w:val="5358B7EE"/>
    <w:lvl w:ilvl="0" w:tplc="5C00E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7B05A5"/>
    <w:rsid w:val="0003660A"/>
    <w:rsid w:val="000851B1"/>
    <w:rsid w:val="00094647"/>
    <w:rsid w:val="003028D6"/>
    <w:rsid w:val="00696816"/>
    <w:rsid w:val="007B05A5"/>
    <w:rsid w:val="00891F5E"/>
    <w:rsid w:val="009A6F2D"/>
    <w:rsid w:val="00B52999"/>
    <w:rsid w:val="00C57FF8"/>
    <w:rsid w:val="00C64EE3"/>
    <w:rsid w:val="00DB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05A5"/>
    <w:pPr>
      <w:spacing w:after="75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96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7127">
                      <w:marLeft w:val="27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124">
                          <w:marLeft w:val="0"/>
                          <w:marRight w:val="0"/>
                          <w:marTop w:val="75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37042-7E9E-452A-A067-42D3C0B0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angelini silvia</dc:creator>
  <cp:lastModifiedBy>angelini silvia</cp:lastModifiedBy>
  <cp:revision>6</cp:revision>
  <cp:lastPrinted>2014-12-24T08:41:00Z</cp:lastPrinted>
  <dcterms:created xsi:type="dcterms:W3CDTF">2014-12-23T11:26:00Z</dcterms:created>
  <dcterms:modified xsi:type="dcterms:W3CDTF">2014-12-24T09:27:00Z</dcterms:modified>
</cp:coreProperties>
</file>