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08" w:type="dxa"/>
        <w:tblLayout w:type="fixed"/>
        <w:tblLook w:val="04A0"/>
      </w:tblPr>
      <w:tblGrid>
        <w:gridCol w:w="2088"/>
        <w:gridCol w:w="7920"/>
      </w:tblGrid>
      <w:tr w:rsidR="00AF1920" w:rsidRPr="00BF6AFF" w:rsidTr="00AF1920">
        <w:trPr>
          <w:trHeight w:val="1447"/>
        </w:trPr>
        <w:tc>
          <w:tcPr>
            <w:tcW w:w="2088" w:type="dxa"/>
          </w:tcPr>
          <w:p w:rsidR="00AF1920" w:rsidRDefault="00AF1920" w:rsidP="005C33B4">
            <w:pPr>
              <w:snapToGrid w:val="0"/>
              <w:jc w:val="center"/>
              <w:rPr>
                <w:i/>
                <w:sz w:val="18"/>
                <w:szCs w:val="18"/>
              </w:rPr>
            </w:pPr>
            <w:r>
              <w:rPr>
                <w:noProof/>
                <w:sz w:val="24"/>
                <w:szCs w:val="24"/>
                <w:lang w:eastAsia="it-IT"/>
              </w:rPr>
              <w:drawing>
                <wp:anchor distT="0" distB="0" distL="114935" distR="114935" simplePos="0" relativeHeight="251663360" behindDoc="1" locked="0" layoutInCell="1" allowOverlap="1">
                  <wp:simplePos x="0" y="0"/>
                  <wp:positionH relativeFrom="column">
                    <wp:posOffset>26035</wp:posOffset>
                  </wp:positionH>
                  <wp:positionV relativeFrom="paragraph">
                    <wp:posOffset>-51435</wp:posOffset>
                  </wp:positionV>
                  <wp:extent cx="1207770" cy="1075055"/>
                  <wp:effectExtent l="19050" t="0" r="0" b="0"/>
                  <wp:wrapNone/>
                  <wp:docPr id="1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cstate="print"/>
                          <a:srcRect/>
                          <a:stretch>
                            <a:fillRect/>
                          </a:stretch>
                        </pic:blipFill>
                        <pic:spPr bwMode="auto">
                          <a:xfrm>
                            <a:off x="0" y="0"/>
                            <a:ext cx="1207770" cy="1075055"/>
                          </a:xfrm>
                          <a:prstGeom prst="rect">
                            <a:avLst/>
                          </a:prstGeom>
                          <a:solidFill>
                            <a:srgbClr val="FFFFFF"/>
                          </a:solidFill>
                          <a:ln w="9525">
                            <a:noFill/>
                            <a:miter lim="800000"/>
                            <a:headEnd/>
                            <a:tailEnd/>
                          </a:ln>
                        </pic:spPr>
                      </pic:pic>
                    </a:graphicData>
                  </a:graphic>
                </wp:anchor>
              </w:drawing>
            </w:r>
            <w:r>
              <w:rPr>
                <w:i/>
                <w:sz w:val="18"/>
                <w:szCs w:val="18"/>
              </w:rPr>
              <w:t xml:space="preserve">         </w:t>
            </w:r>
          </w:p>
          <w:p w:rsidR="00AF1920" w:rsidRDefault="00AF1920" w:rsidP="005C33B4"/>
        </w:tc>
        <w:tc>
          <w:tcPr>
            <w:tcW w:w="7920" w:type="dxa"/>
            <w:tcBorders>
              <w:top w:val="nil"/>
              <w:left w:val="single" w:sz="4" w:space="0" w:color="000000"/>
              <w:bottom w:val="nil"/>
              <w:right w:val="nil"/>
            </w:tcBorders>
          </w:tcPr>
          <w:p w:rsidR="00AF1920" w:rsidRDefault="00AF1920" w:rsidP="005C33B4">
            <w:pPr>
              <w:pStyle w:val="Pidipagina"/>
              <w:snapToGrid w:val="0"/>
              <w:rPr>
                <w:i/>
                <w:sz w:val="12"/>
                <w:szCs w:val="12"/>
              </w:rPr>
            </w:pPr>
          </w:p>
          <w:p w:rsidR="00AF1920" w:rsidRDefault="00AF1920" w:rsidP="005C33B4">
            <w:pPr>
              <w:pStyle w:val="Pidipagina"/>
              <w:rPr>
                <w:rFonts w:ascii="Georgia" w:hAnsi="Georgia"/>
                <w:sz w:val="16"/>
                <w:szCs w:val="16"/>
              </w:rPr>
            </w:pPr>
          </w:p>
          <w:p w:rsidR="00AF1920" w:rsidRPr="00592309" w:rsidRDefault="00AF1920" w:rsidP="005C33B4">
            <w:pPr>
              <w:pStyle w:val="Pidipagina"/>
              <w:rPr>
                <w:rFonts w:ascii="Georgia" w:hAnsi="Georgia"/>
                <w:b/>
                <w:sz w:val="22"/>
                <w:szCs w:val="22"/>
              </w:rPr>
            </w:pPr>
            <w:r w:rsidRPr="00592309">
              <w:rPr>
                <w:rFonts w:ascii="Georgia" w:hAnsi="Georgia"/>
                <w:sz w:val="22"/>
                <w:szCs w:val="22"/>
              </w:rPr>
              <w:t xml:space="preserve">Settore </w:t>
            </w:r>
            <w:r w:rsidR="00592309">
              <w:rPr>
                <w:rFonts w:ascii="Georgia" w:hAnsi="Georgia"/>
                <w:sz w:val="22"/>
                <w:szCs w:val="22"/>
              </w:rPr>
              <w:t>Tecnico</w:t>
            </w:r>
            <w:r w:rsidRPr="00592309">
              <w:rPr>
                <w:rFonts w:ascii="Georgia" w:hAnsi="Georgia"/>
                <w:b/>
                <w:sz w:val="22"/>
                <w:szCs w:val="22"/>
              </w:rPr>
              <w:br/>
              <w:t>Servizio Ambiente</w:t>
            </w:r>
            <w:r w:rsidR="00592309">
              <w:rPr>
                <w:rFonts w:ascii="Georgia" w:hAnsi="Georgia"/>
                <w:b/>
                <w:sz w:val="22"/>
                <w:szCs w:val="22"/>
              </w:rPr>
              <w:t>, Urbanistica, Pianificazione</w:t>
            </w:r>
          </w:p>
          <w:p w:rsidR="00AF1920" w:rsidRPr="00592309" w:rsidRDefault="00AF1920" w:rsidP="005C33B4">
            <w:pPr>
              <w:pStyle w:val="Pidipagina"/>
              <w:rPr>
                <w:rFonts w:ascii="Georgia" w:hAnsi="Georgia"/>
                <w:sz w:val="22"/>
                <w:szCs w:val="22"/>
              </w:rPr>
            </w:pPr>
            <w:r w:rsidRPr="00592309">
              <w:rPr>
                <w:rFonts w:ascii="Georgia" w:hAnsi="Georgia"/>
                <w:sz w:val="22"/>
                <w:szCs w:val="22"/>
              </w:rPr>
              <w:t>Via Vittorio  Veneto, 2 – 19124 La Spezia</w:t>
            </w:r>
          </w:p>
          <w:p w:rsidR="00AF1920" w:rsidRDefault="00AF1920" w:rsidP="005C33B4">
            <w:pPr>
              <w:rPr>
                <w:i/>
                <w:lang w:val="fr-FR"/>
              </w:rPr>
            </w:pPr>
            <w:r w:rsidRPr="00592309">
              <w:rPr>
                <w:rFonts w:ascii="Georgia" w:hAnsi="Georgia"/>
                <w:sz w:val="22"/>
                <w:szCs w:val="22"/>
                <w:lang w:val="fr-FR"/>
              </w:rPr>
              <w:t>P.E.C. :  tutelaambiente.provincia.laspezia@legalmail.it</w:t>
            </w:r>
          </w:p>
        </w:tc>
      </w:tr>
    </w:tbl>
    <w:p w:rsidR="00AF1920" w:rsidRPr="00FE6795" w:rsidRDefault="00AF1920">
      <w:pPr>
        <w:rPr>
          <w:lang w:val="en-US"/>
        </w:rPr>
      </w:pPr>
    </w:p>
    <w:p w:rsidR="00592309" w:rsidRDefault="00592309" w:rsidP="00592309">
      <w:pPr>
        <w:jc w:val="center"/>
        <w:rPr>
          <w:rFonts w:ascii="Arial" w:hAnsi="Arial" w:cs="Arial"/>
          <w:b/>
          <w:sz w:val="22"/>
          <w:szCs w:val="22"/>
          <w:shd w:val="clear" w:color="auto" w:fill="FFFFFF"/>
          <w:lang w:eastAsia="zh-CN"/>
        </w:rPr>
      </w:pPr>
      <w:r>
        <w:rPr>
          <w:rFonts w:ascii="Arial" w:hAnsi="Arial" w:cs="Arial"/>
          <w:b/>
          <w:sz w:val="28"/>
          <w:szCs w:val="28"/>
          <w:shd w:val="clear" w:color="auto" w:fill="FFFFFF"/>
          <w:lang w:eastAsia="zh-CN"/>
        </w:rPr>
        <w:t>Informativa in applicazione delle disposizioni transitorie Regione Liguria per i rapporti di controllo impianti termici anno 2016</w:t>
      </w:r>
    </w:p>
    <w:p w:rsidR="00592309" w:rsidRDefault="00592309" w:rsidP="00592309">
      <w:pPr>
        <w:jc w:val="both"/>
        <w:rPr>
          <w:rFonts w:ascii="Arial" w:hAnsi="Arial" w:cs="Arial"/>
          <w:b/>
          <w:sz w:val="22"/>
          <w:szCs w:val="22"/>
          <w:shd w:val="clear" w:color="auto" w:fill="FFFFFF"/>
          <w:lang w:eastAsia="zh-CN"/>
        </w:rPr>
      </w:pPr>
    </w:p>
    <w:p w:rsidR="00592309" w:rsidRDefault="00592309" w:rsidP="00592309">
      <w:pPr>
        <w:jc w:val="both"/>
        <w:rPr>
          <w:rFonts w:ascii="Arial" w:hAnsi="Arial" w:cs="Arial"/>
          <w:sz w:val="22"/>
          <w:szCs w:val="22"/>
        </w:rPr>
      </w:pPr>
      <w:r>
        <w:rPr>
          <w:rFonts w:ascii="Arial" w:hAnsi="Arial" w:cs="Arial"/>
          <w:b/>
          <w:bCs/>
          <w:sz w:val="22"/>
          <w:szCs w:val="22"/>
        </w:rPr>
        <w:t>Oggetto: Modalità operative per la trasmissione alle Autorità competenti (Enti locali) di copia del rapporto di controllo di efficienza energetica in forma cartacea per l'anno 2016.</w:t>
      </w:r>
    </w:p>
    <w:p w:rsidR="00592309" w:rsidRDefault="00592309" w:rsidP="00592309">
      <w:pPr>
        <w:jc w:val="both"/>
        <w:rPr>
          <w:rFonts w:ascii="Arial" w:hAnsi="Arial" w:cs="Arial"/>
          <w:sz w:val="22"/>
          <w:szCs w:val="22"/>
        </w:rPr>
      </w:pPr>
    </w:p>
    <w:p w:rsidR="00592309" w:rsidRDefault="00592309" w:rsidP="00592309">
      <w:pPr>
        <w:jc w:val="both"/>
        <w:rPr>
          <w:rFonts w:ascii="Arial" w:hAnsi="Arial" w:cs="Arial"/>
        </w:rPr>
      </w:pPr>
      <w:r>
        <w:rPr>
          <w:rFonts w:ascii="Arial" w:hAnsi="Arial" w:cs="Arial"/>
        </w:rPr>
        <w:t xml:space="preserve">Ai sensi di quanto disposto dalle Norme transitorie delle Disposizioni regionali, così come modificate con la deliberazione di Giunta Regionale del 28.10.2016, si comunicano le modalità per l'eventuale trasmissione in via transitoria dei rapporti di controllo di efficienza energetica in forma cartacea alle Autorità competenti, dato che prioritariamente tali documenti vanno trasmessi a </w:t>
      </w:r>
      <w:proofErr w:type="spellStart"/>
      <w:r>
        <w:rPr>
          <w:rFonts w:ascii="Arial" w:hAnsi="Arial" w:cs="Arial"/>
        </w:rPr>
        <w:t>Caitel</w:t>
      </w:r>
      <w:proofErr w:type="spellEnd"/>
      <w:r>
        <w:rPr>
          <w:rFonts w:ascii="Arial" w:hAnsi="Arial" w:cs="Arial"/>
        </w:rPr>
        <w:t xml:space="preserve"> in via telematica.</w:t>
      </w:r>
    </w:p>
    <w:p w:rsidR="00592309" w:rsidRDefault="00592309" w:rsidP="00592309">
      <w:pPr>
        <w:jc w:val="both"/>
        <w:rPr>
          <w:rFonts w:ascii="Arial" w:hAnsi="Arial" w:cs="Arial"/>
        </w:rPr>
      </w:pPr>
    </w:p>
    <w:p w:rsidR="00592309" w:rsidRDefault="00592309" w:rsidP="00592309">
      <w:pPr>
        <w:jc w:val="both"/>
        <w:rPr>
          <w:rFonts w:ascii="Arial" w:hAnsi="Arial" w:cs="Arial"/>
        </w:rPr>
      </w:pPr>
      <w:r>
        <w:rPr>
          <w:rFonts w:ascii="Arial" w:hAnsi="Arial" w:cs="Arial"/>
        </w:rPr>
        <w:t xml:space="preserve">La consegna (o la spedizione) dei </w:t>
      </w:r>
      <w:r>
        <w:rPr>
          <w:rFonts w:ascii="Arial" w:hAnsi="Arial" w:cs="Arial"/>
          <w:u w:val="single"/>
        </w:rPr>
        <w:t>rapporti di controllo</w:t>
      </w:r>
      <w:r>
        <w:rPr>
          <w:rFonts w:ascii="Arial" w:hAnsi="Arial" w:cs="Arial"/>
        </w:rPr>
        <w:t xml:space="preserve"> e delle </w:t>
      </w:r>
      <w:r>
        <w:rPr>
          <w:rFonts w:ascii="Arial" w:hAnsi="Arial" w:cs="Arial"/>
          <w:u w:val="single"/>
        </w:rPr>
        <w:t>attestazioni di versamento</w:t>
      </w:r>
      <w:r>
        <w:rPr>
          <w:rFonts w:ascii="Arial" w:hAnsi="Arial" w:cs="Arial"/>
        </w:rPr>
        <w:t xml:space="preserve"> andrà effettuata secondo le modalità di cui ai modelli allegati, rispettivamente  Distinta trasmissione rapporti di controllo e  Dichiarazione versamenti impianti termici.</w:t>
      </w:r>
    </w:p>
    <w:p w:rsidR="00592309" w:rsidRDefault="00592309" w:rsidP="00592309">
      <w:pPr>
        <w:jc w:val="both"/>
        <w:rPr>
          <w:rFonts w:ascii="Arial" w:hAnsi="Arial" w:cs="Arial"/>
        </w:rPr>
      </w:pPr>
      <w:r>
        <w:rPr>
          <w:rFonts w:ascii="Arial" w:hAnsi="Arial" w:cs="Arial"/>
        </w:rPr>
        <w:t xml:space="preserve">L'eventuale presenza di rapporti relativi ad </w:t>
      </w:r>
      <w:r>
        <w:rPr>
          <w:rFonts w:ascii="Arial" w:hAnsi="Arial" w:cs="Arial"/>
          <w:u w:val="single"/>
        </w:rPr>
        <w:t>impianti ritenuti pericolosi</w:t>
      </w:r>
      <w:r>
        <w:rPr>
          <w:rFonts w:ascii="Arial" w:hAnsi="Arial" w:cs="Arial"/>
        </w:rPr>
        <w:t xml:space="preserve"> dal manutentore, dovrà essere oggetto di una separata distinta, in modo da rendere possibile un intervento in tempi brevi da parte dell'Autorità competente.</w:t>
      </w:r>
    </w:p>
    <w:p w:rsidR="00592309" w:rsidRDefault="00592309" w:rsidP="00592309">
      <w:pPr>
        <w:jc w:val="both"/>
        <w:rPr>
          <w:rFonts w:ascii="Arial" w:eastAsia="Arial" w:hAnsi="Arial" w:cs="Arial"/>
        </w:rPr>
      </w:pPr>
      <w:r>
        <w:rPr>
          <w:rFonts w:ascii="Arial" w:hAnsi="Arial" w:cs="Arial"/>
        </w:rPr>
        <w:t xml:space="preserve">I rapporti di controllo rilasciati nei casi di  </w:t>
      </w:r>
      <w:r>
        <w:rPr>
          <w:rFonts w:ascii="Arial" w:hAnsi="Arial" w:cs="Arial"/>
          <w:u w:val="single"/>
        </w:rPr>
        <w:t>sostituzione del generatore</w:t>
      </w:r>
      <w:r>
        <w:rPr>
          <w:rFonts w:ascii="Arial" w:hAnsi="Arial" w:cs="Arial"/>
        </w:rPr>
        <w:t xml:space="preserve">, che non prevedono il versamento del contributo, dovranno essere trasmessi con una distinta separata.  </w:t>
      </w:r>
    </w:p>
    <w:p w:rsidR="00592309" w:rsidRDefault="00592309" w:rsidP="00592309">
      <w:pPr>
        <w:jc w:val="both"/>
        <w:rPr>
          <w:rFonts w:ascii="Arial" w:hAnsi="Arial" w:cs="Arial"/>
        </w:rPr>
      </w:pPr>
      <w:r>
        <w:rPr>
          <w:rFonts w:ascii="Arial" w:eastAsia="Arial" w:hAnsi="Arial" w:cs="Arial"/>
        </w:rPr>
        <w:t xml:space="preserve"> </w:t>
      </w:r>
    </w:p>
    <w:p w:rsidR="00592309" w:rsidRDefault="00592309" w:rsidP="00592309">
      <w:pPr>
        <w:jc w:val="both"/>
        <w:rPr>
          <w:rFonts w:ascii="Arial" w:hAnsi="Arial" w:cs="Arial"/>
        </w:rPr>
      </w:pPr>
      <w:r>
        <w:rPr>
          <w:rFonts w:ascii="Arial" w:hAnsi="Arial" w:cs="Arial"/>
        </w:rPr>
        <w:t xml:space="preserve">La </w:t>
      </w:r>
      <w:r>
        <w:rPr>
          <w:rFonts w:ascii="Arial" w:hAnsi="Arial" w:cs="Arial"/>
          <w:u w:val="single"/>
        </w:rPr>
        <w:t>distinta attestante l'avvenuto versamento</w:t>
      </w:r>
      <w:r>
        <w:rPr>
          <w:rFonts w:ascii="Arial" w:hAnsi="Arial" w:cs="Arial"/>
        </w:rPr>
        <w:t xml:space="preserve">, dovrà pervenire </w:t>
      </w:r>
      <w:r>
        <w:rPr>
          <w:rFonts w:ascii="Arial" w:hAnsi="Arial" w:cs="Arial"/>
          <w:u w:val="single"/>
        </w:rPr>
        <w:t>entro trenta giorni dalla trasmissione dei rapporti</w:t>
      </w:r>
      <w:r>
        <w:rPr>
          <w:rFonts w:ascii="Arial" w:hAnsi="Arial" w:cs="Arial"/>
        </w:rPr>
        <w:t xml:space="preserve"> e la stessa dovrà essere rilasciata </w:t>
      </w:r>
      <w:r>
        <w:rPr>
          <w:rFonts w:ascii="Arial" w:hAnsi="Arial" w:cs="Arial"/>
          <w:u w:val="single"/>
        </w:rPr>
        <w:t>in forma di dichiarazione sostitutiva dell'atto di notorietà</w:t>
      </w:r>
      <w:r>
        <w:rPr>
          <w:rFonts w:ascii="Arial" w:hAnsi="Arial" w:cs="Arial"/>
        </w:rPr>
        <w:t xml:space="preserve">, resa dal legale Rappresentante della Ditta, attestante l'esatta corrispondenza fra i versamenti effettuati ed i rapporti trasmessi e </w:t>
      </w:r>
      <w:r>
        <w:rPr>
          <w:rFonts w:ascii="Arial" w:hAnsi="Arial" w:cs="Arial"/>
          <w:u w:val="single"/>
        </w:rPr>
        <w:t>corredata di tutte le distinte di trasmissione dei rapporti di controllo</w:t>
      </w:r>
      <w:r>
        <w:rPr>
          <w:rFonts w:ascii="Arial" w:hAnsi="Arial" w:cs="Arial"/>
        </w:rPr>
        <w:t xml:space="preserve"> alle quali fa riferimento.   </w:t>
      </w:r>
    </w:p>
    <w:p w:rsidR="00592309" w:rsidRDefault="00592309" w:rsidP="00592309">
      <w:pPr>
        <w:jc w:val="both"/>
        <w:rPr>
          <w:rFonts w:ascii="Arial" w:hAnsi="Arial" w:cs="Arial"/>
        </w:rPr>
      </w:pPr>
    </w:p>
    <w:p w:rsidR="00592309" w:rsidRDefault="00592309" w:rsidP="00592309">
      <w:pPr>
        <w:jc w:val="both"/>
        <w:rPr>
          <w:rFonts w:ascii="Arial" w:hAnsi="Arial" w:cs="Arial"/>
          <w:b/>
          <w:bCs/>
          <w:sz w:val="22"/>
          <w:szCs w:val="22"/>
        </w:rPr>
      </w:pPr>
      <w:r>
        <w:rPr>
          <w:rFonts w:ascii="Arial" w:hAnsi="Arial" w:cs="Arial"/>
        </w:rPr>
        <w:t xml:space="preserve">I versamenti, </w:t>
      </w:r>
      <w:r>
        <w:rPr>
          <w:rFonts w:ascii="Arial" w:hAnsi="Arial" w:cs="Arial"/>
          <w:u w:val="single"/>
        </w:rPr>
        <w:t>da eseguire separatamente  per Regione Liguria e per l'Autorità competente</w:t>
      </w:r>
      <w:r>
        <w:rPr>
          <w:rFonts w:ascii="Arial" w:hAnsi="Arial" w:cs="Arial"/>
        </w:rPr>
        <w:t xml:space="preserve">, sono: </w:t>
      </w:r>
    </w:p>
    <w:p w:rsidR="00592309" w:rsidRDefault="00592309" w:rsidP="00592309">
      <w:pPr>
        <w:autoSpaceDE w:val="0"/>
        <w:jc w:val="center"/>
        <w:rPr>
          <w:rFonts w:ascii="Arial" w:hAnsi="Arial" w:cs="Arial"/>
          <w:b/>
          <w:bCs/>
          <w:sz w:val="22"/>
          <w:szCs w:val="22"/>
        </w:rPr>
      </w:pPr>
      <w:r>
        <w:rPr>
          <w:rFonts w:ascii="Arial" w:hAnsi="Arial" w:cs="Arial"/>
          <w:b/>
          <w:bCs/>
          <w:sz w:val="22"/>
          <w:szCs w:val="22"/>
        </w:rPr>
        <w:t>Importo del contributo per singolo impianto</w:t>
      </w:r>
    </w:p>
    <w:tbl>
      <w:tblPr>
        <w:tblW w:w="0" w:type="auto"/>
        <w:tblInd w:w="138" w:type="dxa"/>
        <w:tblLayout w:type="fixed"/>
        <w:tblCellMar>
          <w:left w:w="70" w:type="dxa"/>
          <w:right w:w="70" w:type="dxa"/>
        </w:tblCellMar>
        <w:tblLook w:val="0000"/>
      </w:tblPr>
      <w:tblGrid>
        <w:gridCol w:w="3576"/>
        <w:gridCol w:w="2304"/>
        <w:gridCol w:w="1842"/>
        <w:gridCol w:w="1852"/>
      </w:tblGrid>
      <w:tr w:rsidR="00592309" w:rsidTr="005F2872">
        <w:trPr>
          <w:trHeight w:val="411"/>
        </w:trPr>
        <w:tc>
          <w:tcPr>
            <w:tcW w:w="3576" w:type="dxa"/>
            <w:tcBorders>
              <w:top w:val="double" w:sz="2" w:space="0" w:color="000000"/>
              <w:left w:val="double" w:sz="2" w:space="0" w:color="000000"/>
              <w:bottom w:val="single" w:sz="4" w:space="0" w:color="000000"/>
            </w:tcBorders>
            <w:shd w:val="clear" w:color="auto" w:fill="auto"/>
            <w:vAlign w:val="center"/>
          </w:tcPr>
          <w:p w:rsidR="00592309" w:rsidRDefault="00592309" w:rsidP="005F2872">
            <w:pPr>
              <w:spacing w:before="120" w:after="60"/>
              <w:ind w:left="44"/>
              <w:jc w:val="center"/>
              <w:rPr>
                <w:rFonts w:ascii="Arial" w:hAnsi="Arial" w:cs="Arial"/>
                <w:b/>
                <w:bCs/>
                <w:sz w:val="22"/>
                <w:szCs w:val="22"/>
              </w:rPr>
            </w:pPr>
            <w:r>
              <w:rPr>
                <w:rFonts w:ascii="Arial" w:hAnsi="Arial" w:cs="Arial"/>
                <w:b/>
                <w:bCs/>
                <w:sz w:val="22"/>
                <w:szCs w:val="22"/>
              </w:rPr>
              <w:t>Tipologia impianto</w:t>
            </w:r>
          </w:p>
        </w:tc>
        <w:tc>
          <w:tcPr>
            <w:tcW w:w="2304" w:type="dxa"/>
            <w:tcBorders>
              <w:top w:val="double" w:sz="2" w:space="0" w:color="000000"/>
              <w:left w:val="single" w:sz="4" w:space="0" w:color="000000"/>
              <w:bottom w:val="single" w:sz="4" w:space="0" w:color="000000"/>
            </w:tcBorders>
            <w:shd w:val="clear" w:color="auto" w:fill="auto"/>
            <w:vAlign w:val="center"/>
          </w:tcPr>
          <w:p w:rsidR="00592309" w:rsidRDefault="00592309" w:rsidP="005F2872">
            <w:pPr>
              <w:spacing w:before="120" w:after="60"/>
              <w:ind w:left="44"/>
              <w:jc w:val="center"/>
              <w:rPr>
                <w:rFonts w:ascii="Arial" w:hAnsi="Arial" w:cs="Arial"/>
                <w:b/>
                <w:bCs/>
                <w:sz w:val="22"/>
                <w:szCs w:val="22"/>
              </w:rPr>
            </w:pPr>
            <w:r>
              <w:rPr>
                <w:rFonts w:ascii="Arial" w:hAnsi="Arial" w:cs="Arial"/>
                <w:b/>
                <w:bCs/>
                <w:sz w:val="22"/>
                <w:szCs w:val="22"/>
              </w:rPr>
              <w:t>Potenza impianto [kW]</w:t>
            </w:r>
          </w:p>
        </w:tc>
        <w:tc>
          <w:tcPr>
            <w:tcW w:w="1842" w:type="dxa"/>
            <w:tcBorders>
              <w:top w:val="double" w:sz="2" w:space="0" w:color="000000"/>
              <w:left w:val="single" w:sz="4" w:space="0" w:color="000000"/>
              <w:bottom w:val="single" w:sz="4" w:space="0" w:color="000000"/>
            </w:tcBorders>
            <w:shd w:val="clear" w:color="auto" w:fill="auto"/>
            <w:vAlign w:val="center"/>
          </w:tcPr>
          <w:p w:rsidR="00592309" w:rsidRDefault="00592309" w:rsidP="005F2872">
            <w:pPr>
              <w:spacing w:before="120" w:after="60"/>
              <w:ind w:left="44"/>
              <w:jc w:val="center"/>
              <w:rPr>
                <w:rFonts w:ascii="Arial" w:hAnsi="Arial" w:cs="Arial"/>
                <w:b/>
                <w:bCs/>
                <w:sz w:val="22"/>
                <w:szCs w:val="22"/>
                <w:lang w:eastAsia="zh-CN"/>
              </w:rPr>
            </w:pPr>
            <w:r>
              <w:rPr>
                <w:rFonts w:ascii="Arial" w:hAnsi="Arial" w:cs="Arial"/>
                <w:b/>
                <w:bCs/>
                <w:sz w:val="22"/>
                <w:szCs w:val="22"/>
              </w:rPr>
              <w:t>Contributo Ente</w:t>
            </w:r>
          </w:p>
        </w:tc>
        <w:tc>
          <w:tcPr>
            <w:tcW w:w="1852" w:type="dxa"/>
            <w:tcBorders>
              <w:top w:val="double" w:sz="2" w:space="0" w:color="000000"/>
              <w:left w:val="single" w:sz="4" w:space="0" w:color="000000"/>
              <w:bottom w:val="single" w:sz="4" w:space="0" w:color="000000"/>
              <w:right w:val="double" w:sz="2" w:space="0" w:color="000000"/>
            </w:tcBorders>
            <w:shd w:val="clear" w:color="auto" w:fill="auto"/>
            <w:vAlign w:val="center"/>
          </w:tcPr>
          <w:p w:rsidR="00592309" w:rsidRDefault="00592309" w:rsidP="005F2872">
            <w:pPr>
              <w:spacing w:before="120" w:after="60"/>
              <w:ind w:left="44"/>
              <w:jc w:val="center"/>
            </w:pPr>
            <w:r>
              <w:rPr>
                <w:rFonts w:ascii="Arial" w:hAnsi="Arial" w:cs="Arial"/>
                <w:b/>
                <w:bCs/>
                <w:sz w:val="22"/>
                <w:szCs w:val="22"/>
                <w:lang w:eastAsia="zh-CN"/>
              </w:rPr>
              <w:t>Contributo Regione</w:t>
            </w:r>
          </w:p>
        </w:tc>
      </w:tr>
      <w:tr w:rsidR="00592309" w:rsidTr="005F2872">
        <w:trPr>
          <w:cantSplit/>
          <w:trHeight w:hRule="exact" w:val="340"/>
        </w:trPr>
        <w:tc>
          <w:tcPr>
            <w:tcW w:w="3576" w:type="dxa"/>
            <w:vMerge w:val="restart"/>
            <w:tcBorders>
              <w:top w:val="single" w:sz="4" w:space="0" w:color="000000"/>
              <w:left w:val="double" w:sz="2" w:space="0" w:color="000000"/>
              <w:bottom w:val="single" w:sz="4" w:space="0" w:color="000000"/>
            </w:tcBorders>
            <w:shd w:val="clear" w:color="auto" w:fill="auto"/>
            <w:vAlign w:val="center"/>
          </w:tcPr>
          <w:p w:rsidR="00592309" w:rsidRDefault="00592309" w:rsidP="005F2872">
            <w:pPr>
              <w:spacing w:before="120" w:after="60"/>
              <w:ind w:left="44"/>
              <w:jc w:val="center"/>
              <w:rPr>
                <w:rFonts w:ascii="Arial" w:hAnsi="Arial" w:cs="Arial"/>
                <w:color w:val="000000"/>
                <w:sz w:val="22"/>
                <w:szCs w:val="22"/>
              </w:rPr>
            </w:pPr>
            <w:r>
              <w:rPr>
                <w:rFonts w:ascii="Arial" w:hAnsi="Arial" w:cs="Arial"/>
                <w:bCs/>
                <w:sz w:val="22"/>
                <w:szCs w:val="22"/>
              </w:rPr>
              <w:t>Impianti dotati di generatori di calore, pompe di calore, macchine frigorifere, sottostazioni teleriscaldamento</w:t>
            </w:r>
          </w:p>
        </w:tc>
        <w:tc>
          <w:tcPr>
            <w:tcW w:w="2304" w:type="dxa"/>
            <w:tcBorders>
              <w:top w:val="single" w:sz="4" w:space="0" w:color="000000"/>
              <w:left w:val="single" w:sz="4" w:space="0" w:color="000000"/>
              <w:bottom w:val="single" w:sz="4" w:space="0" w:color="000000"/>
            </w:tcBorders>
            <w:shd w:val="clear" w:color="auto" w:fill="auto"/>
            <w:vAlign w:val="center"/>
          </w:tcPr>
          <w:p w:rsidR="00592309" w:rsidRDefault="00592309" w:rsidP="005F2872">
            <w:pPr>
              <w:spacing w:before="120" w:after="60"/>
              <w:ind w:left="44"/>
              <w:jc w:val="center"/>
              <w:rPr>
                <w:rFonts w:ascii="Arial" w:hAnsi="Arial" w:cs="Arial"/>
                <w:sz w:val="22"/>
                <w:szCs w:val="22"/>
              </w:rPr>
            </w:pPr>
            <w:r>
              <w:rPr>
                <w:rFonts w:ascii="Arial" w:hAnsi="Arial" w:cs="Arial"/>
                <w:color w:val="000000"/>
                <w:sz w:val="22"/>
                <w:szCs w:val="22"/>
              </w:rPr>
              <w:t>10 ≤ P &lt; 35</w:t>
            </w:r>
          </w:p>
        </w:tc>
        <w:tc>
          <w:tcPr>
            <w:tcW w:w="1842" w:type="dxa"/>
            <w:tcBorders>
              <w:top w:val="single" w:sz="4" w:space="0" w:color="000000"/>
              <w:left w:val="single" w:sz="4" w:space="0" w:color="000000"/>
              <w:bottom w:val="single" w:sz="4" w:space="0" w:color="000000"/>
            </w:tcBorders>
            <w:shd w:val="clear" w:color="auto" w:fill="auto"/>
            <w:vAlign w:val="center"/>
          </w:tcPr>
          <w:p w:rsidR="00592309" w:rsidRDefault="00592309" w:rsidP="005F2872">
            <w:pPr>
              <w:autoSpaceDE w:val="0"/>
              <w:spacing w:before="120" w:after="60"/>
              <w:jc w:val="center"/>
              <w:rPr>
                <w:rFonts w:ascii="Arial" w:hAnsi="Arial" w:cs="Arial"/>
                <w:sz w:val="22"/>
                <w:szCs w:val="22"/>
                <w:lang w:eastAsia="zh-CN"/>
              </w:rPr>
            </w:pPr>
            <w:r>
              <w:rPr>
                <w:rFonts w:ascii="Arial" w:hAnsi="Arial" w:cs="Arial"/>
                <w:sz w:val="22"/>
                <w:szCs w:val="22"/>
              </w:rPr>
              <w:t>23,00</w:t>
            </w:r>
          </w:p>
        </w:tc>
        <w:tc>
          <w:tcPr>
            <w:tcW w:w="1852" w:type="dxa"/>
            <w:tcBorders>
              <w:top w:val="single" w:sz="4" w:space="0" w:color="000000"/>
              <w:left w:val="single" w:sz="4" w:space="0" w:color="000000"/>
              <w:bottom w:val="single" w:sz="4" w:space="0" w:color="000000"/>
              <w:right w:val="double" w:sz="2" w:space="0" w:color="000000"/>
            </w:tcBorders>
            <w:shd w:val="clear" w:color="auto" w:fill="auto"/>
            <w:vAlign w:val="center"/>
          </w:tcPr>
          <w:p w:rsidR="00592309" w:rsidRDefault="00592309" w:rsidP="005F2872">
            <w:pPr>
              <w:autoSpaceDE w:val="0"/>
              <w:spacing w:before="120" w:after="60"/>
              <w:jc w:val="center"/>
            </w:pPr>
            <w:r>
              <w:rPr>
                <w:rFonts w:ascii="Arial" w:hAnsi="Arial" w:cs="Arial"/>
                <w:sz w:val="22"/>
                <w:szCs w:val="22"/>
                <w:lang w:eastAsia="zh-CN"/>
              </w:rPr>
              <w:t>1,00</w:t>
            </w:r>
          </w:p>
        </w:tc>
      </w:tr>
      <w:tr w:rsidR="00592309" w:rsidTr="005F2872">
        <w:trPr>
          <w:cantSplit/>
          <w:trHeight w:hRule="exact" w:val="340"/>
        </w:trPr>
        <w:tc>
          <w:tcPr>
            <w:tcW w:w="3576" w:type="dxa"/>
            <w:vMerge/>
            <w:tcBorders>
              <w:top w:val="single" w:sz="4" w:space="0" w:color="000000"/>
              <w:left w:val="double" w:sz="2" w:space="0" w:color="000000"/>
              <w:bottom w:val="single" w:sz="4" w:space="0" w:color="000000"/>
            </w:tcBorders>
            <w:shd w:val="clear" w:color="auto" w:fill="auto"/>
            <w:vAlign w:val="center"/>
          </w:tcPr>
          <w:p w:rsidR="00592309" w:rsidRDefault="00592309" w:rsidP="005F2872">
            <w:pPr>
              <w:snapToGrid w:val="0"/>
              <w:spacing w:before="120" w:after="60"/>
              <w:ind w:left="44"/>
              <w:jc w:val="center"/>
              <w:rPr>
                <w:rFonts w:ascii="Arial" w:hAnsi="Arial" w:cs="Arial"/>
                <w:bCs/>
                <w:sz w:val="22"/>
                <w:szCs w:val="22"/>
              </w:rPr>
            </w:pPr>
          </w:p>
        </w:tc>
        <w:tc>
          <w:tcPr>
            <w:tcW w:w="2304" w:type="dxa"/>
            <w:tcBorders>
              <w:top w:val="single" w:sz="4" w:space="0" w:color="000000"/>
              <w:left w:val="single" w:sz="4" w:space="0" w:color="000000"/>
              <w:bottom w:val="single" w:sz="4" w:space="0" w:color="000000"/>
            </w:tcBorders>
            <w:shd w:val="clear" w:color="auto" w:fill="auto"/>
            <w:vAlign w:val="center"/>
          </w:tcPr>
          <w:p w:rsidR="00592309" w:rsidRDefault="00592309" w:rsidP="005F2872">
            <w:pPr>
              <w:spacing w:before="120" w:after="60"/>
              <w:ind w:left="44"/>
              <w:jc w:val="center"/>
              <w:rPr>
                <w:rFonts w:ascii="Arial" w:hAnsi="Arial" w:cs="Arial"/>
                <w:sz w:val="22"/>
                <w:szCs w:val="22"/>
              </w:rPr>
            </w:pPr>
            <w:r>
              <w:rPr>
                <w:rFonts w:ascii="Arial" w:hAnsi="Arial" w:cs="Arial"/>
                <w:color w:val="000000"/>
                <w:sz w:val="22"/>
                <w:szCs w:val="22"/>
              </w:rPr>
              <w:t>35 ≤ P &lt; 100</w:t>
            </w:r>
          </w:p>
        </w:tc>
        <w:tc>
          <w:tcPr>
            <w:tcW w:w="1842" w:type="dxa"/>
            <w:tcBorders>
              <w:top w:val="single" w:sz="4" w:space="0" w:color="000000"/>
              <w:left w:val="single" w:sz="4" w:space="0" w:color="000000"/>
              <w:bottom w:val="single" w:sz="4" w:space="0" w:color="000000"/>
            </w:tcBorders>
            <w:shd w:val="clear" w:color="auto" w:fill="auto"/>
            <w:vAlign w:val="center"/>
          </w:tcPr>
          <w:p w:rsidR="00592309" w:rsidRDefault="00592309" w:rsidP="005F2872">
            <w:pPr>
              <w:autoSpaceDE w:val="0"/>
              <w:spacing w:before="120" w:after="60"/>
              <w:jc w:val="center"/>
              <w:rPr>
                <w:rFonts w:ascii="Arial" w:hAnsi="Arial" w:cs="Arial"/>
                <w:sz w:val="22"/>
                <w:szCs w:val="22"/>
                <w:lang w:eastAsia="zh-CN"/>
              </w:rPr>
            </w:pPr>
            <w:r>
              <w:rPr>
                <w:rFonts w:ascii="Arial" w:hAnsi="Arial" w:cs="Arial"/>
                <w:sz w:val="22"/>
                <w:szCs w:val="22"/>
              </w:rPr>
              <w:t>45,00</w:t>
            </w:r>
          </w:p>
        </w:tc>
        <w:tc>
          <w:tcPr>
            <w:tcW w:w="1852" w:type="dxa"/>
            <w:tcBorders>
              <w:top w:val="single" w:sz="4" w:space="0" w:color="000000"/>
              <w:left w:val="single" w:sz="4" w:space="0" w:color="000000"/>
              <w:bottom w:val="single" w:sz="4" w:space="0" w:color="000000"/>
              <w:right w:val="double" w:sz="2" w:space="0" w:color="000000"/>
            </w:tcBorders>
            <w:shd w:val="clear" w:color="auto" w:fill="auto"/>
            <w:vAlign w:val="center"/>
          </w:tcPr>
          <w:p w:rsidR="00592309" w:rsidRDefault="00592309" w:rsidP="005F2872">
            <w:pPr>
              <w:autoSpaceDE w:val="0"/>
              <w:spacing w:before="120" w:after="60"/>
              <w:jc w:val="center"/>
            </w:pPr>
            <w:r>
              <w:rPr>
                <w:rFonts w:ascii="Arial" w:hAnsi="Arial" w:cs="Arial"/>
                <w:sz w:val="22"/>
                <w:szCs w:val="22"/>
                <w:lang w:eastAsia="zh-CN"/>
              </w:rPr>
              <w:t>1,00</w:t>
            </w:r>
          </w:p>
        </w:tc>
      </w:tr>
      <w:tr w:rsidR="00592309" w:rsidTr="005F2872">
        <w:trPr>
          <w:cantSplit/>
          <w:trHeight w:hRule="exact" w:val="340"/>
        </w:trPr>
        <w:tc>
          <w:tcPr>
            <w:tcW w:w="3576" w:type="dxa"/>
            <w:vMerge/>
            <w:tcBorders>
              <w:top w:val="single" w:sz="4" w:space="0" w:color="000000"/>
              <w:left w:val="double" w:sz="2" w:space="0" w:color="000000"/>
              <w:bottom w:val="single" w:sz="4" w:space="0" w:color="000000"/>
            </w:tcBorders>
            <w:shd w:val="clear" w:color="auto" w:fill="auto"/>
            <w:vAlign w:val="center"/>
          </w:tcPr>
          <w:p w:rsidR="00592309" w:rsidRDefault="00592309" w:rsidP="005F2872">
            <w:pPr>
              <w:snapToGrid w:val="0"/>
              <w:spacing w:before="120" w:after="60"/>
              <w:ind w:left="44"/>
              <w:jc w:val="center"/>
              <w:rPr>
                <w:rFonts w:ascii="Arial" w:hAnsi="Arial" w:cs="Arial"/>
                <w:bCs/>
                <w:sz w:val="22"/>
                <w:szCs w:val="22"/>
              </w:rPr>
            </w:pPr>
          </w:p>
        </w:tc>
        <w:tc>
          <w:tcPr>
            <w:tcW w:w="2304" w:type="dxa"/>
            <w:tcBorders>
              <w:top w:val="single" w:sz="4" w:space="0" w:color="000000"/>
              <w:left w:val="single" w:sz="4" w:space="0" w:color="000000"/>
              <w:bottom w:val="single" w:sz="4" w:space="0" w:color="000000"/>
            </w:tcBorders>
            <w:shd w:val="clear" w:color="auto" w:fill="auto"/>
            <w:vAlign w:val="center"/>
          </w:tcPr>
          <w:p w:rsidR="00592309" w:rsidRDefault="00592309" w:rsidP="005F2872">
            <w:pPr>
              <w:spacing w:before="120" w:after="60"/>
              <w:ind w:left="44"/>
              <w:jc w:val="center"/>
              <w:rPr>
                <w:rFonts w:ascii="Arial" w:hAnsi="Arial" w:cs="Arial"/>
                <w:sz w:val="22"/>
                <w:szCs w:val="22"/>
              </w:rPr>
            </w:pPr>
            <w:r>
              <w:rPr>
                <w:rFonts w:ascii="Arial" w:hAnsi="Arial" w:cs="Arial"/>
                <w:color w:val="000000"/>
                <w:sz w:val="22"/>
                <w:szCs w:val="22"/>
              </w:rPr>
              <w:t>100 ≤ P &lt; 350</w:t>
            </w:r>
          </w:p>
        </w:tc>
        <w:tc>
          <w:tcPr>
            <w:tcW w:w="1842" w:type="dxa"/>
            <w:tcBorders>
              <w:top w:val="single" w:sz="4" w:space="0" w:color="000000"/>
              <w:left w:val="single" w:sz="4" w:space="0" w:color="000000"/>
              <w:bottom w:val="single" w:sz="4" w:space="0" w:color="000000"/>
            </w:tcBorders>
            <w:shd w:val="clear" w:color="auto" w:fill="auto"/>
            <w:vAlign w:val="center"/>
          </w:tcPr>
          <w:p w:rsidR="00592309" w:rsidRDefault="00592309" w:rsidP="005F2872">
            <w:pPr>
              <w:autoSpaceDE w:val="0"/>
              <w:spacing w:before="120" w:after="60"/>
              <w:jc w:val="center"/>
              <w:rPr>
                <w:rFonts w:ascii="Arial" w:hAnsi="Arial" w:cs="Arial"/>
                <w:sz w:val="22"/>
                <w:szCs w:val="22"/>
                <w:lang w:eastAsia="zh-CN"/>
              </w:rPr>
            </w:pPr>
            <w:r>
              <w:rPr>
                <w:rFonts w:ascii="Arial" w:hAnsi="Arial" w:cs="Arial"/>
                <w:sz w:val="22"/>
                <w:szCs w:val="22"/>
              </w:rPr>
              <w:t>79,00</w:t>
            </w:r>
          </w:p>
        </w:tc>
        <w:tc>
          <w:tcPr>
            <w:tcW w:w="1852" w:type="dxa"/>
            <w:tcBorders>
              <w:top w:val="single" w:sz="4" w:space="0" w:color="000000"/>
              <w:left w:val="single" w:sz="4" w:space="0" w:color="000000"/>
              <w:bottom w:val="single" w:sz="4" w:space="0" w:color="000000"/>
              <w:right w:val="double" w:sz="2" w:space="0" w:color="000000"/>
            </w:tcBorders>
            <w:shd w:val="clear" w:color="auto" w:fill="auto"/>
            <w:vAlign w:val="center"/>
          </w:tcPr>
          <w:p w:rsidR="00592309" w:rsidRDefault="00592309" w:rsidP="005F2872">
            <w:pPr>
              <w:autoSpaceDE w:val="0"/>
              <w:spacing w:before="120" w:after="60"/>
              <w:jc w:val="center"/>
            </w:pPr>
            <w:r>
              <w:rPr>
                <w:rFonts w:ascii="Arial" w:hAnsi="Arial" w:cs="Arial"/>
                <w:sz w:val="22"/>
                <w:szCs w:val="22"/>
                <w:lang w:eastAsia="zh-CN"/>
              </w:rPr>
              <w:t>1,00</w:t>
            </w:r>
          </w:p>
        </w:tc>
      </w:tr>
      <w:tr w:rsidR="00592309" w:rsidTr="005F2872">
        <w:trPr>
          <w:cantSplit/>
          <w:trHeight w:hRule="exact" w:val="340"/>
        </w:trPr>
        <w:tc>
          <w:tcPr>
            <w:tcW w:w="3576" w:type="dxa"/>
            <w:vMerge/>
            <w:tcBorders>
              <w:top w:val="single" w:sz="4" w:space="0" w:color="000000"/>
              <w:left w:val="double" w:sz="2" w:space="0" w:color="000000"/>
              <w:bottom w:val="single" w:sz="4" w:space="0" w:color="000000"/>
            </w:tcBorders>
            <w:shd w:val="clear" w:color="auto" w:fill="auto"/>
            <w:vAlign w:val="center"/>
          </w:tcPr>
          <w:p w:rsidR="00592309" w:rsidRDefault="00592309" w:rsidP="005F2872">
            <w:pPr>
              <w:autoSpaceDE w:val="0"/>
              <w:snapToGrid w:val="0"/>
              <w:spacing w:before="120" w:after="60"/>
              <w:jc w:val="center"/>
              <w:rPr>
                <w:rFonts w:ascii="Arial" w:hAnsi="Arial" w:cs="Arial"/>
                <w:bCs/>
                <w:sz w:val="22"/>
                <w:szCs w:val="22"/>
              </w:rPr>
            </w:pPr>
          </w:p>
        </w:tc>
        <w:tc>
          <w:tcPr>
            <w:tcW w:w="2304" w:type="dxa"/>
            <w:tcBorders>
              <w:top w:val="single" w:sz="4" w:space="0" w:color="000000"/>
              <w:left w:val="single" w:sz="4" w:space="0" w:color="000000"/>
              <w:bottom w:val="single" w:sz="4" w:space="0" w:color="000000"/>
            </w:tcBorders>
            <w:shd w:val="clear" w:color="auto" w:fill="auto"/>
            <w:vAlign w:val="center"/>
          </w:tcPr>
          <w:p w:rsidR="00592309" w:rsidRDefault="00592309" w:rsidP="005F2872">
            <w:pPr>
              <w:autoSpaceDE w:val="0"/>
              <w:spacing w:before="120" w:after="60"/>
              <w:jc w:val="center"/>
              <w:rPr>
                <w:rFonts w:ascii="Arial" w:hAnsi="Arial" w:cs="Arial"/>
                <w:sz w:val="22"/>
                <w:szCs w:val="22"/>
              </w:rPr>
            </w:pPr>
            <w:r>
              <w:rPr>
                <w:rFonts w:ascii="Arial" w:hAnsi="Arial" w:cs="Arial"/>
                <w:color w:val="000000"/>
                <w:sz w:val="22"/>
                <w:szCs w:val="22"/>
              </w:rPr>
              <w:t>P ≥ 350</w:t>
            </w:r>
          </w:p>
        </w:tc>
        <w:tc>
          <w:tcPr>
            <w:tcW w:w="1842" w:type="dxa"/>
            <w:tcBorders>
              <w:top w:val="single" w:sz="4" w:space="0" w:color="000000"/>
              <w:left w:val="single" w:sz="4" w:space="0" w:color="000000"/>
              <w:bottom w:val="single" w:sz="4" w:space="0" w:color="000000"/>
            </w:tcBorders>
            <w:shd w:val="clear" w:color="auto" w:fill="auto"/>
            <w:vAlign w:val="center"/>
          </w:tcPr>
          <w:p w:rsidR="00592309" w:rsidRDefault="00592309" w:rsidP="005F2872">
            <w:pPr>
              <w:autoSpaceDE w:val="0"/>
              <w:spacing w:before="120" w:after="60"/>
              <w:jc w:val="center"/>
              <w:rPr>
                <w:rFonts w:ascii="Arial" w:hAnsi="Arial" w:cs="Arial"/>
                <w:sz w:val="22"/>
                <w:szCs w:val="22"/>
                <w:lang w:eastAsia="zh-CN"/>
              </w:rPr>
            </w:pPr>
            <w:r>
              <w:rPr>
                <w:rFonts w:ascii="Arial" w:hAnsi="Arial" w:cs="Arial"/>
                <w:sz w:val="22"/>
                <w:szCs w:val="22"/>
              </w:rPr>
              <w:t>119,00</w:t>
            </w:r>
          </w:p>
        </w:tc>
        <w:tc>
          <w:tcPr>
            <w:tcW w:w="1852" w:type="dxa"/>
            <w:tcBorders>
              <w:top w:val="single" w:sz="4" w:space="0" w:color="000000"/>
              <w:left w:val="single" w:sz="4" w:space="0" w:color="000000"/>
              <w:bottom w:val="single" w:sz="4" w:space="0" w:color="000000"/>
              <w:right w:val="double" w:sz="2" w:space="0" w:color="000000"/>
            </w:tcBorders>
            <w:shd w:val="clear" w:color="auto" w:fill="auto"/>
            <w:vAlign w:val="center"/>
          </w:tcPr>
          <w:p w:rsidR="00592309" w:rsidRDefault="00592309" w:rsidP="005F2872">
            <w:pPr>
              <w:autoSpaceDE w:val="0"/>
              <w:spacing w:before="120" w:after="60"/>
              <w:jc w:val="center"/>
            </w:pPr>
            <w:r>
              <w:rPr>
                <w:rFonts w:ascii="Arial" w:hAnsi="Arial" w:cs="Arial"/>
                <w:sz w:val="22"/>
                <w:szCs w:val="22"/>
                <w:lang w:eastAsia="zh-CN"/>
              </w:rPr>
              <w:t>1,00</w:t>
            </w:r>
          </w:p>
        </w:tc>
      </w:tr>
      <w:tr w:rsidR="00592309" w:rsidTr="005F2872">
        <w:trPr>
          <w:cantSplit/>
          <w:trHeight w:hRule="exact" w:val="340"/>
        </w:trPr>
        <w:tc>
          <w:tcPr>
            <w:tcW w:w="3576" w:type="dxa"/>
            <w:vMerge w:val="restart"/>
            <w:tcBorders>
              <w:top w:val="single" w:sz="4" w:space="0" w:color="000000"/>
              <w:left w:val="double" w:sz="2" w:space="0" w:color="000000"/>
              <w:bottom w:val="single" w:sz="4" w:space="0" w:color="000000"/>
            </w:tcBorders>
            <w:shd w:val="clear" w:color="auto" w:fill="auto"/>
            <w:vAlign w:val="center"/>
          </w:tcPr>
          <w:p w:rsidR="00592309" w:rsidRDefault="00592309" w:rsidP="005F2872">
            <w:pPr>
              <w:autoSpaceDE w:val="0"/>
              <w:spacing w:before="120" w:after="60"/>
              <w:jc w:val="center"/>
              <w:rPr>
                <w:rFonts w:ascii="Arial" w:hAnsi="Arial" w:cs="Arial"/>
                <w:color w:val="000000"/>
                <w:sz w:val="22"/>
                <w:szCs w:val="22"/>
              </w:rPr>
            </w:pPr>
            <w:proofErr w:type="spellStart"/>
            <w:r>
              <w:rPr>
                <w:rFonts w:ascii="Arial" w:hAnsi="Arial" w:cs="Arial"/>
                <w:bCs/>
                <w:sz w:val="22"/>
                <w:szCs w:val="22"/>
              </w:rPr>
              <w:t>Micro-cogenerazione</w:t>
            </w:r>
            <w:proofErr w:type="spellEnd"/>
            <w:r>
              <w:rPr>
                <w:rFonts w:ascii="Arial" w:hAnsi="Arial" w:cs="Arial"/>
                <w:bCs/>
                <w:sz w:val="22"/>
                <w:szCs w:val="22"/>
              </w:rPr>
              <w:t xml:space="preserve"> e cogenerazione</w:t>
            </w:r>
          </w:p>
        </w:tc>
        <w:tc>
          <w:tcPr>
            <w:tcW w:w="2304" w:type="dxa"/>
            <w:tcBorders>
              <w:top w:val="single" w:sz="4" w:space="0" w:color="000000"/>
              <w:left w:val="single" w:sz="4" w:space="0" w:color="000000"/>
              <w:bottom w:val="single" w:sz="4" w:space="0" w:color="000000"/>
            </w:tcBorders>
            <w:shd w:val="clear" w:color="auto" w:fill="auto"/>
            <w:vAlign w:val="center"/>
          </w:tcPr>
          <w:p w:rsidR="00592309" w:rsidRDefault="00592309" w:rsidP="005F2872">
            <w:pPr>
              <w:autoSpaceDE w:val="0"/>
              <w:spacing w:before="120" w:after="60"/>
              <w:jc w:val="center"/>
              <w:rPr>
                <w:rFonts w:ascii="Arial" w:hAnsi="Arial" w:cs="Arial"/>
                <w:sz w:val="22"/>
                <w:szCs w:val="22"/>
              </w:rPr>
            </w:pPr>
            <w:r>
              <w:rPr>
                <w:rFonts w:ascii="Arial" w:hAnsi="Arial" w:cs="Arial"/>
                <w:color w:val="000000"/>
                <w:sz w:val="22"/>
                <w:szCs w:val="22"/>
              </w:rPr>
              <w:t>P</w:t>
            </w:r>
            <w:r>
              <w:rPr>
                <w:rFonts w:ascii="Arial" w:hAnsi="Arial" w:cs="Arial"/>
                <w:color w:val="000000"/>
                <w:sz w:val="22"/>
                <w:szCs w:val="22"/>
                <w:vertAlign w:val="subscript"/>
              </w:rPr>
              <w:t>el</w:t>
            </w:r>
            <w:r>
              <w:rPr>
                <w:rFonts w:ascii="Arial" w:hAnsi="Arial" w:cs="Arial"/>
                <w:color w:val="000000"/>
                <w:sz w:val="22"/>
                <w:szCs w:val="22"/>
              </w:rPr>
              <w:t xml:space="preserve"> &lt; 50</w:t>
            </w:r>
          </w:p>
        </w:tc>
        <w:tc>
          <w:tcPr>
            <w:tcW w:w="1842" w:type="dxa"/>
            <w:tcBorders>
              <w:top w:val="single" w:sz="4" w:space="0" w:color="000000"/>
              <w:left w:val="single" w:sz="4" w:space="0" w:color="000000"/>
              <w:bottom w:val="single" w:sz="4" w:space="0" w:color="000000"/>
            </w:tcBorders>
            <w:shd w:val="clear" w:color="auto" w:fill="auto"/>
            <w:vAlign w:val="center"/>
          </w:tcPr>
          <w:p w:rsidR="00592309" w:rsidRDefault="00592309" w:rsidP="005F2872">
            <w:pPr>
              <w:autoSpaceDE w:val="0"/>
              <w:spacing w:before="120" w:after="60"/>
              <w:jc w:val="center"/>
              <w:rPr>
                <w:rFonts w:ascii="Arial" w:hAnsi="Arial" w:cs="Arial"/>
                <w:sz w:val="22"/>
                <w:szCs w:val="22"/>
                <w:lang w:eastAsia="zh-CN"/>
              </w:rPr>
            </w:pPr>
            <w:r>
              <w:rPr>
                <w:rFonts w:ascii="Arial" w:hAnsi="Arial" w:cs="Arial"/>
                <w:sz w:val="22"/>
                <w:szCs w:val="22"/>
              </w:rPr>
              <w:t>79,00</w:t>
            </w:r>
          </w:p>
        </w:tc>
        <w:tc>
          <w:tcPr>
            <w:tcW w:w="1852" w:type="dxa"/>
            <w:tcBorders>
              <w:top w:val="single" w:sz="4" w:space="0" w:color="000000"/>
              <w:left w:val="single" w:sz="4" w:space="0" w:color="000000"/>
              <w:bottom w:val="single" w:sz="4" w:space="0" w:color="000000"/>
              <w:right w:val="double" w:sz="2" w:space="0" w:color="000000"/>
            </w:tcBorders>
            <w:shd w:val="clear" w:color="auto" w:fill="auto"/>
            <w:vAlign w:val="center"/>
          </w:tcPr>
          <w:p w:rsidR="00592309" w:rsidRDefault="00592309" w:rsidP="005F2872">
            <w:pPr>
              <w:autoSpaceDE w:val="0"/>
              <w:spacing w:before="120" w:after="60"/>
              <w:jc w:val="center"/>
            </w:pPr>
            <w:r>
              <w:rPr>
                <w:rFonts w:ascii="Arial" w:hAnsi="Arial" w:cs="Arial"/>
                <w:sz w:val="22"/>
                <w:szCs w:val="22"/>
                <w:lang w:eastAsia="zh-CN"/>
              </w:rPr>
              <w:t>1,00</w:t>
            </w:r>
          </w:p>
        </w:tc>
      </w:tr>
      <w:tr w:rsidR="00592309" w:rsidTr="005F2872">
        <w:trPr>
          <w:cantSplit/>
          <w:trHeight w:hRule="exact" w:val="340"/>
        </w:trPr>
        <w:tc>
          <w:tcPr>
            <w:tcW w:w="3576" w:type="dxa"/>
            <w:vMerge/>
            <w:tcBorders>
              <w:top w:val="single" w:sz="4" w:space="0" w:color="000000"/>
              <w:left w:val="double" w:sz="2" w:space="0" w:color="000000"/>
              <w:bottom w:val="single" w:sz="4" w:space="0" w:color="000000"/>
            </w:tcBorders>
            <w:shd w:val="clear" w:color="auto" w:fill="auto"/>
            <w:vAlign w:val="center"/>
          </w:tcPr>
          <w:p w:rsidR="00592309" w:rsidRDefault="00592309" w:rsidP="005F2872">
            <w:pPr>
              <w:autoSpaceDE w:val="0"/>
              <w:snapToGrid w:val="0"/>
              <w:spacing w:before="120" w:after="60"/>
              <w:jc w:val="both"/>
              <w:rPr>
                <w:rFonts w:ascii="Arial" w:hAnsi="Arial" w:cs="Arial"/>
                <w:b/>
                <w:bCs/>
                <w:sz w:val="22"/>
                <w:szCs w:val="22"/>
              </w:rPr>
            </w:pPr>
          </w:p>
        </w:tc>
        <w:tc>
          <w:tcPr>
            <w:tcW w:w="2304" w:type="dxa"/>
            <w:tcBorders>
              <w:top w:val="single" w:sz="4" w:space="0" w:color="000000"/>
              <w:left w:val="single" w:sz="4" w:space="0" w:color="000000"/>
              <w:bottom w:val="single" w:sz="4" w:space="0" w:color="000000"/>
            </w:tcBorders>
            <w:shd w:val="clear" w:color="auto" w:fill="auto"/>
            <w:vAlign w:val="center"/>
          </w:tcPr>
          <w:p w:rsidR="00592309" w:rsidRDefault="00592309" w:rsidP="005F2872">
            <w:pPr>
              <w:autoSpaceDE w:val="0"/>
              <w:spacing w:before="120" w:after="60"/>
              <w:jc w:val="center"/>
              <w:rPr>
                <w:rFonts w:ascii="Arial" w:hAnsi="Arial" w:cs="Arial"/>
                <w:sz w:val="22"/>
                <w:szCs w:val="22"/>
              </w:rPr>
            </w:pPr>
            <w:r>
              <w:rPr>
                <w:rFonts w:ascii="Arial" w:hAnsi="Arial" w:cs="Arial"/>
                <w:color w:val="000000"/>
                <w:sz w:val="22"/>
                <w:szCs w:val="22"/>
              </w:rPr>
              <w:t>50 ≤ P</w:t>
            </w:r>
            <w:r>
              <w:rPr>
                <w:rFonts w:ascii="Arial" w:hAnsi="Arial" w:cs="Arial"/>
                <w:color w:val="000000"/>
                <w:sz w:val="22"/>
                <w:szCs w:val="22"/>
                <w:vertAlign w:val="subscript"/>
              </w:rPr>
              <w:t>el</w:t>
            </w:r>
            <w:r>
              <w:rPr>
                <w:rFonts w:ascii="Arial" w:hAnsi="Arial" w:cs="Arial"/>
                <w:color w:val="000000"/>
                <w:sz w:val="22"/>
                <w:szCs w:val="22"/>
              </w:rPr>
              <w:t xml:space="preserve"> &lt; 1000</w:t>
            </w:r>
          </w:p>
        </w:tc>
        <w:tc>
          <w:tcPr>
            <w:tcW w:w="1842" w:type="dxa"/>
            <w:tcBorders>
              <w:top w:val="single" w:sz="4" w:space="0" w:color="000000"/>
              <w:left w:val="single" w:sz="4" w:space="0" w:color="000000"/>
              <w:bottom w:val="single" w:sz="4" w:space="0" w:color="000000"/>
            </w:tcBorders>
            <w:shd w:val="clear" w:color="auto" w:fill="auto"/>
            <w:vAlign w:val="center"/>
          </w:tcPr>
          <w:p w:rsidR="00592309" w:rsidRDefault="00592309" w:rsidP="005F2872">
            <w:pPr>
              <w:autoSpaceDE w:val="0"/>
              <w:spacing w:before="120" w:after="60"/>
              <w:jc w:val="center"/>
              <w:rPr>
                <w:rFonts w:ascii="Arial" w:hAnsi="Arial" w:cs="Arial"/>
                <w:sz w:val="22"/>
                <w:szCs w:val="22"/>
                <w:lang w:eastAsia="zh-CN"/>
              </w:rPr>
            </w:pPr>
            <w:r>
              <w:rPr>
                <w:rFonts w:ascii="Arial" w:hAnsi="Arial" w:cs="Arial"/>
                <w:sz w:val="22"/>
                <w:szCs w:val="22"/>
              </w:rPr>
              <w:t>119,00</w:t>
            </w:r>
          </w:p>
        </w:tc>
        <w:tc>
          <w:tcPr>
            <w:tcW w:w="1852" w:type="dxa"/>
            <w:tcBorders>
              <w:top w:val="single" w:sz="4" w:space="0" w:color="000000"/>
              <w:left w:val="single" w:sz="4" w:space="0" w:color="000000"/>
              <w:bottom w:val="single" w:sz="4" w:space="0" w:color="000000"/>
              <w:right w:val="double" w:sz="2" w:space="0" w:color="000000"/>
            </w:tcBorders>
            <w:shd w:val="clear" w:color="auto" w:fill="auto"/>
            <w:vAlign w:val="center"/>
          </w:tcPr>
          <w:p w:rsidR="00592309" w:rsidRDefault="00592309" w:rsidP="005F2872">
            <w:pPr>
              <w:autoSpaceDE w:val="0"/>
              <w:spacing w:before="120" w:after="60"/>
              <w:jc w:val="center"/>
            </w:pPr>
            <w:r>
              <w:rPr>
                <w:rFonts w:ascii="Arial" w:hAnsi="Arial" w:cs="Arial"/>
                <w:sz w:val="22"/>
                <w:szCs w:val="22"/>
                <w:lang w:eastAsia="zh-CN"/>
              </w:rPr>
              <w:t>1,00</w:t>
            </w:r>
          </w:p>
        </w:tc>
      </w:tr>
      <w:tr w:rsidR="00592309" w:rsidTr="005F2872">
        <w:trPr>
          <w:cantSplit/>
          <w:trHeight w:hRule="exact" w:val="340"/>
        </w:trPr>
        <w:tc>
          <w:tcPr>
            <w:tcW w:w="3576" w:type="dxa"/>
            <w:vMerge/>
            <w:tcBorders>
              <w:top w:val="single" w:sz="4" w:space="0" w:color="000000"/>
              <w:left w:val="double" w:sz="2" w:space="0" w:color="000000"/>
              <w:bottom w:val="double" w:sz="2" w:space="0" w:color="000000"/>
            </w:tcBorders>
            <w:shd w:val="clear" w:color="auto" w:fill="auto"/>
            <w:vAlign w:val="center"/>
          </w:tcPr>
          <w:p w:rsidR="00592309" w:rsidRDefault="00592309" w:rsidP="005F2872">
            <w:pPr>
              <w:autoSpaceDE w:val="0"/>
              <w:snapToGrid w:val="0"/>
              <w:spacing w:before="120" w:after="60"/>
              <w:jc w:val="both"/>
              <w:rPr>
                <w:rFonts w:ascii="Arial" w:hAnsi="Arial" w:cs="Arial"/>
                <w:b/>
                <w:bCs/>
                <w:sz w:val="22"/>
                <w:szCs w:val="22"/>
              </w:rPr>
            </w:pPr>
          </w:p>
        </w:tc>
        <w:tc>
          <w:tcPr>
            <w:tcW w:w="2304" w:type="dxa"/>
            <w:tcBorders>
              <w:top w:val="single" w:sz="4" w:space="0" w:color="000000"/>
              <w:left w:val="single" w:sz="4" w:space="0" w:color="000000"/>
              <w:bottom w:val="double" w:sz="2" w:space="0" w:color="000000"/>
            </w:tcBorders>
            <w:shd w:val="clear" w:color="auto" w:fill="auto"/>
            <w:vAlign w:val="center"/>
          </w:tcPr>
          <w:p w:rsidR="00592309" w:rsidRDefault="00592309" w:rsidP="005F2872">
            <w:pPr>
              <w:autoSpaceDE w:val="0"/>
              <w:spacing w:before="120" w:after="60"/>
              <w:jc w:val="center"/>
              <w:rPr>
                <w:rFonts w:ascii="Arial" w:hAnsi="Arial" w:cs="Arial"/>
                <w:sz w:val="22"/>
                <w:szCs w:val="22"/>
              </w:rPr>
            </w:pPr>
            <w:r>
              <w:rPr>
                <w:rFonts w:ascii="Arial" w:hAnsi="Arial" w:cs="Arial"/>
                <w:color w:val="000000"/>
                <w:sz w:val="22"/>
                <w:szCs w:val="22"/>
              </w:rPr>
              <w:t>P</w:t>
            </w:r>
            <w:r>
              <w:rPr>
                <w:rFonts w:ascii="Arial" w:hAnsi="Arial" w:cs="Arial"/>
                <w:color w:val="000000"/>
                <w:sz w:val="22"/>
                <w:szCs w:val="22"/>
                <w:vertAlign w:val="subscript"/>
              </w:rPr>
              <w:t xml:space="preserve">el </w:t>
            </w:r>
            <w:r>
              <w:rPr>
                <w:rFonts w:ascii="Arial" w:hAnsi="Arial" w:cs="Arial"/>
                <w:color w:val="000000"/>
                <w:sz w:val="22"/>
                <w:szCs w:val="22"/>
              </w:rPr>
              <w:t>≥ 1000</w:t>
            </w:r>
          </w:p>
        </w:tc>
        <w:tc>
          <w:tcPr>
            <w:tcW w:w="1842" w:type="dxa"/>
            <w:tcBorders>
              <w:top w:val="single" w:sz="4" w:space="0" w:color="000000"/>
              <w:left w:val="single" w:sz="4" w:space="0" w:color="000000"/>
              <w:bottom w:val="double" w:sz="2" w:space="0" w:color="000000"/>
            </w:tcBorders>
            <w:shd w:val="clear" w:color="auto" w:fill="auto"/>
            <w:vAlign w:val="center"/>
          </w:tcPr>
          <w:p w:rsidR="00592309" w:rsidRDefault="00592309" w:rsidP="005F2872">
            <w:pPr>
              <w:autoSpaceDE w:val="0"/>
              <w:spacing w:before="120" w:after="60"/>
              <w:jc w:val="center"/>
              <w:rPr>
                <w:rFonts w:ascii="Arial" w:hAnsi="Arial" w:cs="Arial"/>
                <w:sz w:val="22"/>
                <w:szCs w:val="22"/>
                <w:lang w:eastAsia="zh-CN"/>
              </w:rPr>
            </w:pPr>
            <w:r>
              <w:rPr>
                <w:rFonts w:ascii="Arial" w:hAnsi="Arial" w:cs="Arial"/>
                <w:sz w:val="22"/>
                <w:szCs w:val="22"/>
              </w:rPr>
              <w:t>159,00</w:t>
            </w:r>
          </w:p>
        </w:tc>
        <w:tc>
          <w:tcPr>
            <w:tcW w:w="1852" w:type="dxa"/>
            <w:tcBorders>
              <w:top w:val="single" w:sz="4" w:space="0" w:color="000000"/>
              <w:left w:val="single" w:sz="4" w:space="0" w:color="000000"/>
              <w:bottom w:val="double" w:sz="2" w:space="0" w:color="000000"/>
              <w:right w:val="double" w:sz="2" w:space="0" w:color="000000"/>
            </w:tcBorders>
            <w:shd w:val="clear" w:color="auto" w:fill="auto"/>
            <w:vAlign w:val="center"/>
          </w:tcPr>
          <w:p w:rsidR="00592309" w:rsidRDefault="00592309" w:rsidP="005F2872">
            <w:pPr>
              <w:autoSpaceDE w:val="0"/>
              <w:spacing w:before="120" w:after="60"/>
              <w:jc w:val="center"/>
            </w:pPr>
            <w:r>
              <w:rPr>
                <w:rFonts w:ascii="Arial" w:hAnsi="Arial" w:cs="Arial"/>
                <w:sz w:val="22"/>
                <w:szCs w:val="22"/>
                <w:lang w:eastAsia="zh-CN"/>
              </w:rPr>
              <w:t>1,00</w:t>
            </w:r>
          </w:p>
        </w:tc>
      </w:tr>
    </w:tbl>
    <w:p w:rsidR="00592309" w:rsidRDefault="00592309" w:rsidP="00592309">
      <w:pPr>
        <w:autoSpaceDE w:val="0"/>
        <w:jc w:val="both"/>
        <w:rPr>
          <w:rFonts w:ascii="Arial" w:hAnsi="Arial" w:cs="Arial"/>
          <w:sz w:val="22"/>
          <w:szCs w:val="22"/>
        </w:rPr>
      </w:pPr>
    </w:p>
    <w:p w:rsidR="00592309" w:rsidRDefault="00592309" w:rsidP="00592309">
      <w:pPr>
        <w:jc w:val="both"/>
        <w:rPr>
          <w:rFonts w:ascii="Arial" w:hAnsi="Arial" w:cs="Arial"/>
        </w:rPr>
      </w:pPr>
      <w:r>
        <w:rPr>
          <w:rFonts w:ascii="Arial" w:hAnsi="Arial" w:cs="Arial"/>
        </w:rPr>
        <w:t xml:space="preserve">Infine, sempre entro lo stesso termine, dovrà essere consegnata o spedita all'Ufficio protocollo di Regione Liguria analoga documentazione attestante l'avvenuto versamento della quota relativa al contributo previsto la Regione stessa. </w:t>
      </w:r>
    </w:p>
    <w:p w:rsidR="00592309" w:rsidRDefault="00592309" w:rsidP="00592309">
      <w:pPr>
        <w:jc w:val="both"/>
        <w:rPr>
          <w:rFonts w:ascii="Arial" w:hAnsi="Arial" w:cs="Arial"/>
        </w:rPr>
      </w:pPr>
    </w:p>
    <w:p w:rsidR="00592309" w:rsidRDefault="00592309" w:rsidP="00592309">
      <w:pPr>
        <w:jc w:val="both"/>
        <w:rPr>
          <w:rFonts w:ascii="Arial" w:hAnsi="Arial" w:cs="Arial"/>
          <w:color w:val="000000"/>
        </w:rPr>
      </w:pPr>
      <w:r>
        <w:rPr>
          <w:rFonts w:ascii="Arial" w:hAnsi="Arial" w:cs="Arial"/>
          <w:b/>
        </w:rPr>
        <w:t xml:space="preserve">Si sottolinea che resta comunque valido quanto previsto dal paragrafo 10 delle Disposizioni regionali  relativamente all'obbligo per i manutentori del caricamento su </w:t>
      </w:r>
      <w:proofErr w:type="spellStart"/>
      <w:r>
        <w:rPr>
          <w:rFonts w:ascii="Arial" w:hAnsi="Arial" w:cs="Arial"/>
          <w:b/>
        </w:rPr>
        <w:t>Caitel</w:t>
      </w:r>
      <w:proofErr w:type="spellEnd"/>
      <w:r>
        <w:rPr>
          <w:rFonts w:ascii="Arial" w:hAnsi="Arial" w:cs="Arial"/>
          <w:b/>
        </w:rPr>
        <w:t xml:space="preserve"> di tutti i rapporti di controllo di efficienza energetica e quindi anche di tutti quelli consegnati in forma cartacea all'Autorità competente; inoltre si richiede la responsabile collaborazione da parte dei manutentori affinché il caricamento su </w:t>
      </w:r>
      <w:proofErr w:type="spellStart"/>
      <w:r>
        <w:rPr>
          <w:rFonts w:ascii="Arial" w:hAnsi="Arial" w:cs="Arial"/>
          <w:b/>
        </w:rPr>
        <w:t>Caitel</w:t>
      </w:r>
      <w:proofErr w:type="spellEnd"/>
      <w:r>
        <w:rPr>
          <w:rFonts w:ascii="Arial" w:hAnsi="Arial" w:cs="Arial"/>
          <w:b/>
        </w:rPr>
        <w:t xml:space="preserve"> venga effettuato nella sua completezza con una tempistica ragionevolmente ristretta, in modo da consentire il corretto svolgimento delle attività di legge degli uffici preposti (accertamenti ed ispezioni). </w:t>
      </w:r>
    </w:p>
    <w:p w:rsidR="00592309" w:rsidRDefault="00592309" w:rsidP="00592309">
      <w:pPr>
        <w:jc w:val="both"/>
        <w:rPr>
          <w:rFonts w:ascii="Arial" w:hAnsi="Arial" w:cs="Arial"/>
          <w:color w:val="000000"/>
        </w:rPr>
      </w:pPr>
    </w:p>
    <w:p w:rsidR="00592309" w:rsidRDefault="00592309" w:rsidP="00592309">
      <w:pPr>
        <w:autoSpaceDE w:val="0"/>
        <w:jc w:val="both"/>
      </w:pPr>
      <w:r>
        <w:rPr>
          <w:rFonts w:ascii="Arial" w:hAnsi="Arial" w:cs="Arial"/>
          <w:u w:val="single"/>
          <w:lang w:eastAsia="zh-CN"/>
        </w:rPr>
        <w:t xml:space="preserve">Per la </w:t>
      </w:r>
      <w:r>
        <w:rPr>
          <w:rFonts w:ascii="Arial" w:hAnsi="Arial" w:cs="Arial"/>
          <w:b/>
          <w:bCs/>
          <w:u w:val="single"/>
          <w:lang w:eastAsia="zh-CN"/>
        </w:rPr>
        <w:t>Provincia della Spezia</w:t>
      </w:r>
      <w:r>
        <w:rPr>
          <w:rFonts w:ascii="Arial" w:hAnsi="Arial" w:cs="Arial"/>
          <w:lang w:eastAsia="zh-CN"/>
        </w:rPr>
        <w:t>: i rapporti corredati del modello di trasmissione e, successivamente entro 30 giorni, le Dichiarazioni corredate delle Distinte, possono essere:</w:t>
      </w:r>
    </w:p>
    <w:p w:rsidR="00592309" w:rsidRDefault="00592309" w:rsidP="00592309">
      <w:pPr>
        <w:autoSpaceDE w:val="0"/>
        <w:jc w:val="both"/>
      </w:pPr>
    </w:p>
    <w:p w:rsidR="00592309" w:rsidRDefault="00592309" w:rsidP="00592309">
      <w:pPr>
        <w:autoSpaceDE w:val="0"/>
        <w:jc w:val="both"/>
      </w:pPr>
    </w:p>
    <w:p w:rsidR="00592309" w:rsidRDefault="00592309" w:rsidP="00592309">
      <w:pPr>
        <w:widowControl w:val="0"/>
        <w:autoSpaceDE w:val="0"/>
        <w:spacing w:before="57" w:after="45"/>
        <w:ind w:left="283"/>
        <w:rPr>
          <w:rFonts w:ascii="Arial" w:hAnsi="Arial" w:cs="Arial"/>
          <w:lang w:eastAsia="zh-CN"/>
        </w:rPr>
      </w:pPr>
      <w:r>
        <w:rPr>
          <w:rFonts w:ascii="Arial" w:hAnsi="Arial" w:cs="Arial"/>
          <w:lang w:eastAsia="zh-CN"/>
        </w:rPr>
        <w:t xml:space="preserve">-  </w:t>
      </w:r>
      <w:r>
        <w:rPr>
          <w:rFonts w:ascii="Arial" w:hAnsi="Arial" w:cs="Arial"/>
          <w:u w:val="single"/>
          <w:lang w:eastAsia="zh-CN"/>
        </w:rPr>
        <w:t>inviati via posta elettronica certificata</w:t>
      </w:r>
      <w:r>
        <w:rPr>
          <w:rFonts w:ascii="Arial" w:hAnsi="Arial" w:cs="Arial"/>
          <w:lang w:eastAsia="zh-CN"/>
        </w:rPr>
        <w:t xml:space="preserve">  all'indirizzo pec:</w:t>
      </w:r>
    </w:p>
    <w:p w:rsidR="00592309" w:rsidRDefault="00592309" w:rsidP="00592309">
      <w:pPr>
        <w:widowControl w:val="0"/>
        <w:autoSpaceDE w:val="0"/>
        <w:spacing w:before="57" w:after="45"/>
        <w:ind w:left="283" w:firstLine="57"/>
        <w:rPr>
          <w:rFonts w:ascii="Georgia" w:hAnsi="Georgia"/>
          <w:sz w:val="22"/>
          <w:szCs w:val="22"/>
          <w:lang w:val="fr-FR"/>
        </w:rPr>
      </w:pPr>
      <w:r>
        <w:rPr>
          <w:rFonts w:ascii="Georgia" w:hAnsi="Georgia"/>
          <w:sz w:val="22"/>
          <w:szCs w:val="22"/>
          <w:lang w:val="fr-FR"/>
        </w:rPr>
        <w:t xml:space="preserve">  </w:t>
      </w:r>
      <w:hyperlink r:id="rId8" w:history="1">
        <w:r w:rsidRPr="006F42A5">
          <w:rPr>
            <w:rStyle w:val="Collegamentoipertestuale"/>
            <w:rFonts w:ascii="Georgia" w:hAnsi="Georgia"/>
            <w:sz w:val="22"/>
            <w:szCs w:val="22"/>
            <w:lang w:val="fr-FR"/>
          </w:rPr>
          <w:t>tutelaambiente.provincia.laspezia@legalmail.it</w:t>
        </w:r>
      </w:hyperlink>
      <w:r>
        <w:rPr>
          <w:rFonts w:ascii="Georgia" w:hAnsi="Georgia"/>
          <w:sz w:val="22"/>
          <w:szCs w:val="22"/>
          <w:lang w:val="fr-FR"/>
        </w:rPr>
        <w:t xml:space="preserve"> </w:t>
      </w:r>
    </w:p>
    <w:p w:rsidR="00592309" w:rsidRDefault="00592309" w:rsidP="00592309">
      <w:pPr>
        <w:widowControl w:val="0"/>
        <w:autoSpaceDE w:val="0"/>
        <w:spacing w:before="57" w:after="45"/>
        <w:ind w:left="283"/>
      </w:pPr>
    </w:p>
    <w:p w:rsidR="00592309" w:rsidRDefault="00592309" w:rsidP="00592309">
      <w:pPr>
        <w:widowControl w:val="0"/>
        <w:autoSpaceDE w:val="0"/>
        <w:ind w:left="340"/>
        <w:rPr>
          <w:rFonts w:ascii="Arial" w:hAnsi="Arial" w:cs="Arial"/>
          <w:lang w:eastAsia="zh-CN"/>
        </w:rPr>
      </w:pPr>
      <w:r>
        <w:rPr>
          <w:rFonts w:ascii="Arial" w:hAnsi="Arial" w:cs="Arial"/>
          <w:lang w:eastAsia="zh-CN"/>
        </w:rPr>
        <w:t xml:space="preserve">- </w:t>
      </w:r>
      <w:r>
        <w:rPr>
          <w:rFonts w:ascii="Arial" w:hAnsi="Arial" w:cs="Arial"/>
          <w:u w:val="single"/>
          <w:lang w:eastAsia="zh-CN"/>
        </w:rPr>
        <w:t>inviati a mezzo raccomandata</w:t>
      </w:r>
      <w:r>
        <w:rPr>
          <w:rFonts w:ascii="Arial" w:hAnsi="Arial" w:cs="Arial"/>
          <w:lang w:eastAsia="zh-CN"/>
        </w:rPr>
        <w:t xml:space="preserve">, tramite servizio postale, indirizzando a: </w:t>
      </w:r>
    </w:p>
    <w:p w:rsidR="00592309" w:rsidRDefault="00592309" w:rsidP="00592309">
      <w:pPr>
        <w:pStyle w:val="NormalWeb"/>
        <w:shd w:val="clear" w:color="auto" w:fill="FFFFFF"/>
        <w:autoSpaceDE w:val="0"/>
        <w:spacing w:before="102" w:after="113" w:line="227" w:lineRule="exact"/>
        <w:ind w:left="283"/>
        <w:rPr>
          <w:rFonts w:ascii="Arial" w:hAnsi="Arial" w:cs="Arial"/>
          <w:sz w:val="20"/>
          <w:szCs w:val="20"/>
        </w:rPr>
      </w:pPr>
      <w:r>
        <w:rPr>
          <w:rFonts w:ascii="Arial" w:hAnsi="Arial" w:cs="Arial"/>
          <w:sz w:val="20"/>
          <w:szCs w:val="20"/>
        </w:rPr>
        <w:t>Provincia della Spezia</w:t>
      </w:r>
      <w:r>
        <w:rPr>
          <w:rFonts w:ascii="Arial" w:hAnsi="Arial" w:cs="Arial"/>
          <w:sz w:val="20"/>
          <w:szCs w:val="20"/>
        </w:rPr>
        <w:br/>
        <w:t>Settore Tecnico</w:t>
      </w:r>
      <w:r>
        <w:rPr>
          <w:rFonts w:ascii="Arial" w:hAnsi="Arial" w:cs="Arial"/>
          <w:sz w:val="20"/>
          <w:szCs w:val="20"/>
        </w:rPr>
        <w:br/>
        <w:t>Servizio Ambiente, Urbanistica, Pianificazione – Ufficio Controlli Termici</w:t>
      </w:r>
      <w:r>
        <w:rPr>
          <w:rFonts w:ascii="Arial" w:hAnsi="Arial" w:cs="Arial"/>
          <w:sz w:val="20"/>
          <w:szCs w:val="20"/>
        </w:rPr>
        <w:br/>
        <w:t>Via V. Veneto, 2 - 19124 La Spezia</w:t>
      </w:r>
    </w:p>
    <w:p w:rsidR="00592309" w:rsidRDefault="00592309" w:rsidP="00592309">
      <w:pPr>
        <w:widowControl w:val="0"/>
        <w:autoSpaceDE w:val="0"/>
        <w:ind w:left="283"/>
        <w:rPr>
          <w:rFonts w:ascii="Arial" w:hAnsi="Arial" w:cs="Arial"/>
          <w:kern w:val="1"/>
          <w:lang w:eastAsia="zh-CN"/>
        </w:rPr>
      </w:pPr>
      <w:r>
        <w:rPr>
          <w:rFonts w:ascii="Arial" w:hAnsi="Arial" w:cs="Arial"/>
          <w:lang w:eastAsia="zh-CN"/>
        </w:rPr>
        <w:t xml:space="preserve">-  </w:t>
      </w:r>
      <w:r>
        <w:rPr>
          <w:rFonts w:ascii="Arial" w:hAnsi="Arial" w:cs="Arial"/>
          <w:u w:val="single"/>
          <w:lang w:eastAsia="zh-CN"/>
        </w:rPr>
        <w:t>consegnati a mano</w:t>
      </w:r>
      <w:r>
        <w:rPr>
          <w:rFonts w:ascii="Arial" w:hAnsi="Arial" w:cs="Arial"/>
          <w:lang w:eastAsia="zh-CN"/>
        </w:rPr>
        <w:t xml:space="preserve">  presso l'Ufficio protocollo dell'Ente competente:</w:t>
      </w:r>
    </w:p>
    <w:p w:rsidR="00592309" w:rsidRDefault="00592309" w:rsidP="00592309">
      <w:pPr>
        <w:pStyle w:val="NormalWeb"/>
        <w:shd w:val="clear" w:color="auto" w:fill="FFFFFF"/>
        <w:autoSpaceDE w:val="0"/>
        <w:spacing w:before="102" w:after="113" w:line="227" w:lineRule="exact"/>
        <w:ind w:left="283"/>
        <w:rPr>
          <w:rFonts w:ascii="Arial" w:hAnsi="Arial" w:cs="Arial"/>
          <w:sz w:val="20"/>
          <w:szCs w:val="20"/>
        </w:rPr>
      </w:pPr>
      <w:r>
        <w:rPr>
          <w:rFonts w:ascii="Arial" w:hAnsi="Arial" w:cs="Arial"/>
          <w:sz w:val="20"/>
          <w:szCs w:val="20"/>
        </w:rPr>
        <w:t>Provincia della Spezia</w:t>
      </w:r>
      <w:r>
        <w:rPr>
          <w:rFonts w:ascii="Arial" w:hAnsi="Arial" w:cs="Arial"/>
          <w:sz w:val="20"/>
          <w:szCs w:val="20"/>
        </w:rPr>
        <w:br/>
        <w:t>Settore Tecnico</w:t>
      </w:r>
      <w:r>
        <w:rPr>
          <w:rFonts w:ascii="Arial" w:hAnsi="Arial" w:cs="Arial"/>
          <w:sz w:val="20"/>
          <w:szCs w:val="20"/>
        </w:rPr>
        <w:br/>
        <w:t>Servizio Ambiente, Urbanistica, Pianificazione – Ufficio Controlli Termici</w:t>
      </w:r>
      <w:r>
        <w:rPr>
          <w:rFonts w:ascii="Arial" w:hAnsi="Arial" w:cs="Arial"/>
          <w:sz w:val="20"/>
          <w:szCs w:val="20"/>
        </w:rPr>
        <w:br/>
        <w:t>Via V. Veneto, 2 - 19124 La Spezia</w:t>
      </w:r>
    </w:p>
    <w:p w:rsidR="00592309" w:rsidRDefault="00592309" w:rsidP="00592309">
      <w:pPr>
        <w:widowControl w:val="0"/>
        <w:autoSpaceDE w:val="0"/>
        <w:ind w:left="283"/>
        <w:rPr>
          <w:rFonts w:ascii="Arial" w:hAnsi="Arial" w:cs="Arial"/>
          <w:lang w:eastAsia="zh-CN"/>
        </w:rPr>
      </w:pPr>
      <w:r>
        <w:rPr>
          <w:rFonts w:ascii="Arial" w:hAnsi="Arial" w:cs="Arial"/>
          <w:lang w:eastAsia="zh-CN"/>
        </w:rPr>
        <w:t xml:space="preserve">-  </w:t>
      </w:r>
      <w:r>
        <w:rPr>
          <w:rFonts w:ascii="Arial" w:hAnsi="Arial" w:cs="Arial"/>
          <w:u w:val="single"/>
          <w:lang w:eastAsia="zh-CN"/>
        </w:rPr>
        <w:t>consegnati a mano</w:t>
      </w:r>
      <w:r>
        <w:rPr>
          <w:rFonts w:ascii="Arial" w:hAnsi="Arial" w:cs="Arial"/>
          <w:lang w:eastAsia="zh-CN"/>
        </w:rPr>
        <w:t xml:space="preserve">  all'Ufficio competente, presso:</w:t>
      </w:r>
    </w:p>
    <w:p w:rsidR="00592309" w:rsidRDefault="00592309" w:rsidP="00592309">
      <w:pPr>
        <w:pStyle w:val="NormalWeb"/>
        <w:shd w:val="clear" w:color="auto" w:fill="FFFFFF"/>
        <w:autoSpaceDE w:val="0"/>
        <w:spacing w:before="102" w:after="113" w:line="227" w:lineRule="exact"/>
        <w:ind w:left="283"/>
        <w:rPr>
          <w:rFonts w:ascii="Arial" w:hAnsi="Arial" w:cs="Arial"/>
          <w:sz w:val="20"/>
          <w:szCs w:val="20"/>
        </w:rPr>
      </w:pPr>
      <w:r>
        <w:rPr>
          <w:rFonts w:ascii="Arial" w:hAnsi="Arial" w:cs="Arial"/>
          <w:sz w:val="20"/>
          <w:szCs w:val="20"/>
        </w:rPr>
        <w:t>Provincia della Spezia</w:t>
      </w:r>
      <w:r>
        <w:rPr>
          <w:rFonts w:ascii="Arial" w:hAnsi="Arial" w:cs="Arial"/>
          <w:sz w:val="20"/>
          <w:szCs w:val="20"/>
        </w:rPr>
        <w:br/>
        <w:t>Settore Tecnico</w:t>
      </w:r>
      <w:r>
        <w:rPr>
          <w:rFonts w:ascii="Arial" w:hAnsi="Arial" w:cs="Arial"/>
          <w:sz w:val="20"/>
          <w:szCs w:val="20"/>
        </w:rPr>
        <w:br/>
        <w:t>Servizio Ambiente, Urbanistica, Pianificazione – Ufficio Controlli Termici</w:t>
      </w:r>
      <w:r>
        <w:rPr>
          <w:rFonts w:ascii="Arial" w:hAnsi="Arial" w:cs="Arial"/>
          <w:sz w:val="20"/>
          <w:szCs w:val="20"/>
        </w:rPr>
        <w:br/>
        <w:t>Via V. Veneto, 2 - 19124 La Spezia</w:t>
      </w:r>
    </w:p>
    <w:p w:rsidR="00592309" w:rsidRDefault="00592309" w:rsidP="00592309">
      <w:pPr>
        <w:pStyle w:val="NormalWeb"/>
        <w:shd w:val="clear" w:color="auto" w:fill="FFFFFF"/>
        <w:autoSpaceDE w:val="0"/>
        <w:spacing w:before="102" w:after="102" w:line="227" w:lineRule="exact"/>
        <w:ind w:left="283"/>
        <w:rPr>
          <w:rFonts w:ascii="Arial" w:hAnsi="Arial" w:cs="Arial"/>
          <w:sz w:val="20"/>
          <w:szCs w:val="20"/>
        </w:rPr>
      </w:pPr>
    </w:p>
    <w:p w:rsidR="00592309" w:rsidRDefault="00592309" w:rsidP="00592309">
      <w:pPr>
        <w:spacing w:before="120"/>
        <w:jc w:val="both"/>
        <w:rPr>
          <w:rFonts w:ascii="Arial" w:hAnsi="Arial" w:cs="Arial"/>
          <w:b/>
          <w:bCs/>
          <w:lang w:eastAsia="zh-CN"/>
        </w:rPr>
      </w:pPr>
      <w:r>
        <w:rPr>
          <w:rFonts w:ascii="Arial" w:hAnsi="Arial" w:cs="Arial"/>
          <w:u w:val="single"/>
          <w:lang w:eastAsia="zh-CN"/>
        </w:rPr>
        <w:t xml:space="preserve">Versamenti quote </w:t>
      </w:r>
      <w:r>
        <w:rPr>
          <w:rFonts w:ascii="Arial" w:hAnsi="Arial" w:cs="Arial"/>
          <w:b/>
          <w:bCs/>
          <w:u w:val="single"/>
          <w:lang w:eastAsia="zh-CN"/>
        </w:rPr>
        <w:t>Provincia della Spezia</w:t>
      </w:r>
      <w:r>
        <w:rPr>
          <w:rFonts w:ascii="Arial" w:hAnsi="Arial" w:cs="Arial"/>
          <w:lang w:eastAsia="zh-CN"/>
        </w:rPr>
        <w:t xml:space="preserve">: i </w:t>
      </w:r>
      <w:r>
        <w:rPr>
          <w:rFonts w:ascii="Arial" w:hAnsi="Arial" w:cs="Arial"/>
          <w:b/>
          <w:bCs/>
          <w:lang w:eastAsia="zh-CN"/>
        </w:rPr>
        <w:t>pagamenti dei contributi</w:t>
      </w:r>
      <w:r>
        <w:rPr>
          <w:rFonts w:ascii="Arial" w:hAnsi="Arial" w:cs="Arial"/>
          <w:lang w:eastAsia="zh-CN"/>
        </w:rPr>
        <w:t xml:space="preserve"> devono essere eseguiti esclusivamente con la seguente modalità, </w:t>
      </w:r>
      <w:r>
        <w:rPr>
          <w:rFonts w:ascii="Arial" w:hAnsi="Arial" w:cs="Arial"/>
          <w:b/>
          <w:bCs/>
          <w:u w:val="single"/>
          <w:lang w:eastAsia="zh-CN"/>
        </w:rPr>
        <w:t>riportando sempre la causale</w:t>
      </w:r>
      <w:r>
        <w:rPr>
          <w:rFonts w:ascii="Arial" w:hAnsi="Arial" w:cs="Arial"/>
          <w:lang w:eastAsia="zh-CN"/>
        </w:rPr>
        <w:t>:  “</w:t>
      </w:r>
      <w:r>
        <w:rPr>
          <w:rFonts w:ascii="Arial" w:hAnsi="Arial" w:cs="Arial"/>
          <w:u w:val="single"/>
          <w:lang w:eastAsia="zh-CN"/>
        </w:rPr>
        <w:t>Contributo impianti termici anno 2016</w:t>
      </w:r>
      <w:r>
        <w:rPr>
          <w:rFonts w:ascii="Arial" w:hAnsi="Arial" w:cs="Arial"/>
          <w:lang w:eastAsia="zh-CN"/>
        </w:rPr>
        <w:t xml:space="preserve">”: </w:t>
      </w:r>
    </w:p>
    <w:p w:rsidR="00592309" w:rsidRDefault="00592309" w:rsidP="00592309">
      <w:pPr>
        <w:numPr>
          <w:ilvl w:val="0"/>
          <w:numId w:val="2"/>
        </w:numPr>
        <w:tabs>
          <w:tab w:val="clear" w:pos="720"/>
          <w:tab w:val="left" w:pos="360"/>
          <w:tab w:val="num" w:pos="530"/>
        </w:tabs>
        <w:spacing w:before="120"/>
        <w:ind w:left="360" w:hanging="357"/>
        <w:jc w:val="both"/>
        <w:rPr>
          <w:rFonts w:ascii="Arial" w:hAnsi="Arial" w:cs="Arial"/>
          <w:lang w:eastAsia="zh-CN"/>
        </w:rPr>
      </w:pPr>
      <w:r>
        <w:rPr>
          <w:rFonts w:ascii="Arial" w:hAnsi="Arial" w:cs="Arial"/>
          <w:b/>
          <w:bCs/>
          <w:lang w:eastAsia="zh-CN"/>
        </w:rPr>
        <w:t xml:space="preserve">bonifico su c/c bancario   </w:t>
      </w:r>
    </w:p>
    <w:p w:rsidR="00592309" w:rsidRDefault="00592309" w:rsidP="00592309">
      <w:pPr>
        <w:numPr>
          <w:ilvl w:val="0"/>
          <w:numId w:val="2"/>
        </w:numPr>
        <w:tabs>
          <w:tab w:val="clear" w:pos="720"/>
          <w:tab w:val="left" w:pos="360"/>
          <w:tab w:val="num" w:pos="530"/>
        </w:tabs>
        <w:spacing w:before="120"/>
        <w:ind w:left="530"/>
        <w:jc w:val="both"/>
        <w:rPr>
          <w:rFonts w:ascii="Arial" w:hAnsi="Arial" w:cs="Arial"/>
          <w:lang w:eastAsia="zh-CN"/>
        </w:rPr>
      </w:pPr>
      <w:bookmarkStart w:id="0" w:name="page-wrapper"/>
      <w:bookmarkEnd w:id="0"/>
      <w:r>
        <w:rPr>
          <w:rFonts w:ascii="Arial" w:hAnsi="Arial" w:cs="Arial"/>
          <w:lang w:eastAsia="zh-CN"/>
        </w:rPr>
        <w:t>IBAN :   IT14J0603010726000046903996</w:t>
      </w:r>
    </w:p>
    <w:p w:rsidR="00592309" w:rsidRDefault="00592309" w:rsidP="00592309">
      <w:pPr>
        <w:numPr>
          <w:ilvl w:val="0"/>
          <w:numId w:val="2"/>
        </w:numPr>
        <w:tabs>
          <w:tab w:val="clear" w:pos="720"/>
          <w:tab w:val="left" w:pos="360"/>
          <w:tab w:val="num" w:pos="530"/>
        </w:tabs>
        <w:spacing w:before="120"/>
        <w:ind w:left="530"/>
        <w:jc w:val="both"/>
        <w:rPr>
          <w:rFonts w:ascii="Arial" w:hAnsi="Arial" w:cs="Arial"/>
          <w:b/>
          <w:bCs/>
          <w:lang w:eastAsia="zh-CN"/>
        </w:rPr>
      </w:pPr>
      <w:r>
        <w:rPr>
          <w:rFonts w:ascii="Arial" w:hAnsi="Arial" w:cs="Arial"/>
          <w:lang w:eastAsia="zh-CN"/>
        </w:rPr>
        <w:t>intestato a : Provincia della Spezia – Via V. Veneto 2 – La Spezia</w:t>
      </w:r>
    </w:p>
    <w:p w:rsidR="00592309" w:rsidRDefault="00592309" w:rsidP="00592309">
      <w:pPr>
        <w:jc w:val="both"/>
        <w:rPr>
          <w:rFonts w:ascii="Arial" w:hAnsi="Arial" w:cs="Arial"/>
          <w:i/>
          <w:iCs/>
          <w:lang w:eastAsia="zh-CN"/>
        </w:rPr>
      </w:pPr>
    </w:p>
    <w:p w:rsidR="00592309" w:rsidRDefault="00592309" w:rsidP="00592309">
      <w:pPr>
        <w:spacing w:before="120"/>
        <w:jc w:val="both"/>
        <w:rPr>
          <w:rFonts w:ascii="Arial" w:hAnsi="Arial" w:cs="Arial"/>
          <w:lang w:eastAsia="zh-CN"/>
        </w:rPr>
      </w:pPr>
      <w:r>
        <w:rPr>
          <w:rFonts w:ascii="Arial" w:hAnsi="Arial" w:cs="Arial"/>
          <w:u w:val="single"/>
          <w:lang w:eastAsia="zh-CN"/>
        </w:rPr>
        <w:t xml:space="preserve">Versamenti quote </w:t>
      </w:r>
      <w:r>
        <w:rPr>
          <w:rFonts w:ascii="Arial" w:hAnsi="Arial" w:cs="Arial"/>
          <w:b/>
          <w:bCs/>
          <w:u w:val="single"/>
          <w:lang w:eastAsia="zh-CN"/>
        </w:rPr>
        <w:t>Regione Liguria</w:t>
      </w:r>
      <w:r>
        <w:rPr>
          <w:rFonts w:ascii="Arial" w:hAnsi="Arial" w:cs="Arial"/>
          <w:lang w:eastAsia="zh-CN"/>
        </w:rPr>
        <w:t>:</w:t>
      </w:r>
    </w:p>
    <w:p w:rsidR="00592309" w:rsidRDefault="00592309" w:rsidP="00592309">
      <w:pPr>
        <w:tabs>
          <w:tab w:val="left" w:pos="360"/>
        </w:tabs>
        <w:spacing w:before="120"/>
        <w:jc w:val="both"/>
        <w:rPr>
          <w:rFonts w:ascii="Arial" w:hAnsi="Arial" w:cs="Arial"/>
          <w:i/>
          <w:iCs/>
          <w:lang w:eastAsia="zh-CN"/>
        </w:rPr>
      </w:pPr>
      <w:r>
        <w:rPr>
          <w:rFonts w:ascii="Arial" w:hAnsi="Arial" w:cs="Arial"/>
          <w:lang w:eastAsia="zh-CN"/>
        </w:rPr>
        <w:t xml:space="preserve">-  IBAN : IT29D0617501406000002410880 </w:t>
      </w:r>
    </w:p>
    <w:p w:rsidR="00592309" w:rsidRDefault="00592309" w:rsidP="00592309">
      <w:pPr>
        <w:spacing w:before="120"/>
        <w:jc w:val="both"/>
        <w:rPr>
          <w:rFonts w:ascii="Arial" w:hAnsi="Arial" w:cs="Arial"/>
          <w:i/>
          <w:iCs/>
          <w:lang w:eastAsia="zh-CN"/>
        </w:rPr>
      </w:pPr>
    </w:p>
    <w:p w:rsidR="00592309" w:rsidRDefault="00592309" w:rsidP="00592309">
      <w:pPr>
        <w:jc w:val="both"/>
        <w:rPr>
          <w:rFonts w:ascii="Arial" w:hAnsi="Arial" w:cs="Arial"/>
          <w:i/>
          <w:iCs/>
          <w:lang w:eastAsia="zh-CN"/>
        </w:rPr>
      </w:pPr>
      <w:r>
        <w:rPr>
          <w:rFonts w:ascii="Arial" w:hAnsi="Arial" w:cs="Arial"/>
          <w:i/>
          <w:iCs/>
          <w:lang w:eastAsia="zh-CN"/>
        </w:rPr>
        <w:t xml:space="preserve">Allegati: </w:t>
      </w:r>
    </w:p>
    <w:p w:rsidR="00592309" w:rsidRDefault="00592309" w:rsidP="00592309">
      <w:pPr>
        <w:jc w:val="both"/>
        <w:rPr>
          <w:rFonts w:ascii="Arial" w:hAnsi="Arial" w:cs="Arial"/>
          <w:i/>
          <w:iCs/>
          <w:lang w:eastAsia="zh-CN"/>
        </w:rPr>
      </w:pPr>
      <w:r>
        <w:rPr>
          <w:rFonts w:ascii="Arial" w:hAnsi="Arial" w:cs="Arial"/>
          <w:i/>
          <w:iCs/>
          <w:lang w:eastAsia="zh-CN"/>
        </w:rPr>
        <w:t>- Mod. Trasmissione rapporti di controllo imp. termici anno 2016</w:t>
      </w:r>
    </w:p>
    <w:p w:rsidR="00592309" w:rsidRDefault="00592309" w:rsidP="00592309">
      <w:pPr>
        <w:jc w:val="both"/>
        <w:rPr>
          <w:rFonts w:ascii="Arial" w:hAnsi="Arial" w:cs="Arial"/>
          <w:lang w:eastAsia="zh-CN"/>
        </w:rPr>
      </w:pPr>
      <w:r>
        <w:rPr>
          <w:rFonts w:ascii="Arial" w:hAnsi="Arial" w:cs="Arial"/>
          <w:i/>
          <w:iCs/>
          <w:lang w:eastAsia="zh-CN"/>
        </w:rPr>
        <w:t>- Mod. Dichiarazione versamenti imp. termici anno 2016</w:t>
      </w:r>
    </w:p>
    <w:p w:rsidR="00592309" w:rsidRDefault="00592309" w:rsidP="00592309">
      <w:pPr>
        <w:jc w:val="both"/>
        <w:rPr>
          <w:rFonts w:ascii="Arial" w:hAnsi="Arial" w:cs="Arial"/>
          <w:lang w:eastAsia="zh-CN"/>
        </w:rPr>
      </w:pPr>
    </w:p>
    <w:p w:rsidR="00592309" w:rsidRDefault="00592309" w:rsidP="00592309">
      <w:pPr>
        <w:jc w:val="both"/>
        <w:rPr>
          <w:rFonts w:ascii="Arial" w:hAnsi="Arial" w:cs="Arial"/>
          <w:lang w:eastAsia="zh-CN"/>
        </w:rPr>
      </w:pPr>
    </w:p>
    <w:p w:rsidR="00592309" w:rsidRDefault="00592309" w:rsidP="00592309">
      <w:pPr>
        <w:autoSpaceDE w:val="0"/>
        <w:jc w:val="both"/>
        <w:rPr>
          <w:rFonts w:ascii="Arial" w:hAnsi="Arial" w:cs="Arial"/>
          <w:sz w:val="22"/>
          <w:szCs w:val="22"/>
        </w:rPr>
      </w:pPr>
      <w:r>
        <w:rPr>
          <w:rFonts w:ascii="Arial" w:hAnsi="Arial" w:cs="Arial"/>
          <w:lang w:eastAsia="zh-CN"/>
        </w:rPr>
        <w:t xml:space="preserve">La Spezia, 10 Novembre 2016 </w:t>
      </w:r>
    </w:p>
    <w:p w:rsidR="00592309" w:rsidRDefault="00592309" w:rsidP="00592309">
      <w:pPr>
        <w:autoSpaceDE w:val="0"/>
        <w:jc w:val="both"/>
        <w:rPr>
          <w:rFonts w:ascii="Arial" w:hAnsi="Arial" w:cs="Arial"/>
          <w:sz w:val="22"/>
          <w:szCs w:val="22"/>
        </w:rPr>
      </w:pPr>
    </w:p>
    <w:p w:rsidR="008223BE" w:rsidRPr="006927C3" w:rsidRDefault="008223BE" w:rsidP="00C366CE">
      <w:pPr>
        <w:ind w:left="-180" w:right="282"/>
        <w:jc w:val="both"/>
        <w:rPr>
          <w:sz w:val="22"/>
          <w:szCs w:val="22"/>
        </w:rPr>
      </w:pPr>
    </w:p>
    <w:sectPr w:rsidR="008223BE" w:rsidRPr="006927C3" w:rsidSect="00FD02AD">
      <w:headerReference w:type="default" r:id="rId9"/>
      <w:footerReference w:type="even" r:id="rId10"/>
      <w:footerReference w:type="default" r:id="rId11"/>
      <w:headerReference w:type="first" r:id="rId12"/>
      <w:footerReference w:type="first" r:id="rId13"/>
      <w:type w:val="continuous"/>
      <w:pgSz w:w="11906" w:h="16838"/>
      <w:pgMar w:top="690" w:right="1134" w:bottom="1134" w:left="1134" w:header="45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046" w:rsidRDefault="004C2046">
      <w:r>
        <w:separator/>
      </w:r>
    </w:p>
  </w:endnote>
  <w:endnote w:type="continuationSeparator" w:id="0">
    <w:p w:rsidR="004C2046" w:rsidRDefault="004C2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BE" w:rsidRDefault="008223B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BE" w:rsidRDefault="008223BE">
    <w:pPr>
      <w:pStyle w:val="Pidipagina"/>
      <w:pBdr>
        <w:top w:val="single" w:sz="4" w:space="0" w:color="000000"/>
        <w:left w:val="single" w:sz="4" w:space="1" w:color="000000"/>
        <w:bottom w:val="single" w:sz="4" w:space="0" w:color="000000"/>
        <w:right w:val="single" w:sz="4" w:space="1" w:color="000000"/>
      </w:pBdr>
      <w:jc w:val="center"/>
    </w:pPr>
    <w:r>
      <w:rPr>
        <w:rFonts w:ascii="Arial" w:hAnsi="Arial" w:cs="Arial"/>
        <w:sz w:val="18"/>
      </w:rPr>
      <w:t>Nella risposta pregasi riportare i dati relativi all'oggetto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BE" w:rsidRDefault="008223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046" w:rsidRDefault="004C2046">
      <w:r>
        <w:separator/>
      </w:r>
    </w:p>
  </w:footnote>
  <w:footnote w:type="continuationSeparator" w:id="0">
    <w:p w:rsidR="004C2046" w:rsidRDefault="004C2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BE" w:rsidRDefault="008223B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BE" w:rsidRDefault="008223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4380"/>
        </w:tabs>
        <w:ind w:left="4380" w:hanging="360"/>
      </w:pPr>
      <w:rPr>
        <w:rFonts w:ascii="Symbol" w:hAnsi="Symbol" w:cs="OpenSymbol"/>
      </w:rPr>
    </w:lvl>
    <w:lvl w:ilvl="1">
      <w:start w:val="1"/>
      <w:numFmt w:val="bullet"/>
      <w:lvlText w:val="◦"/>
      <w:lvlJc w:val="left"/>
      <w:pPr>
        <w:tabs>
          <w:tab w:val="num" w:pos="4740"/>
        </w:tabs>
        <w:ind w:left="4740" w:hanging="360"/>
      </w:pPr>
      <w:rPr>
        <w:rFonts w:ascii="OpenSymbol" w:hAnsi="OpenSymbol" w:cs="OpenSymbol"/>
      </w:rPr>
    </w:lvl>
    <w:lvl w:ilvl="2">
      <w:start w:val="1"/>
      <w:numFmt w:val="bullet"/>
      <w:lvlText w:val="▪"/>
      <w:lvlJc w:val="left"/>
      <w:pPr>
        <w:tabs>
          <w:tab w:val="num" w:pos="5100"/>
        </w:tabs>
        <w:ind w:left="5100" w:hanging="360"/>
      </w:pPr>
      <w:rPr>
        <w:rFonts w:ascii="OpenSymbol" w:hAnsi="OpenSymbol" w:cs="OpenSymbol"/>
      </w:rPr>
    </w:lvl>
    <w:lvl w:ilvl="3">
      <w:start w:val="1"/>
      <w:numFmt w:val="bullet"/>
      <w:lvlText w:val=""/>
      <w:lvlJc w:val="left"/>
      <w:pPr>
        <w:tabs>
          <w:tab w:val="num" w:pos="5460"/>
        </w:tabs>
        <w:ind w:left="5460" w:hanging="360"/>
      </w:pPr>
      <w:rPr>
        <w:rFonts w:ascii="Symbol" w:hAnsi="Symbol" w:cs="OpenSymbol"/>
      </w:rPr>
    </w:lvl>
    <w:lvl w:ilvl="4">
      <w:start w:val="1"/>
      <w:numFmt w:val="bullet"/>
      <w:lvlText w:val="◦"/>
      <w:lvlJc w:val="left"/>
      <w:pPr>
        <w:tabs>
          <w:tab w:val="num" w:pos="5820"/>
        </w:tabs>
        <w:ind w:left="5820" w:hanging="360"/>
      </w:pPr>
      <w:rPr>
        <w:rFonts w:ascii="OpenSymbol" w:hAnsi="OpenSymbol" w:cs="OpenSymbol"/>
      </w:rPr>
    </w:lvl>
    <w:lvl w:ilvl="5">
      <w:start w:val="1"/>
      <w:numFmt w:val="bullet"/>
      <w:lvlText w:val="▪"/>
      <w:lvlJc w:val="left"/>
      <w:pPr>
        <w:tabs>
          <w:tab w:val="num" w:pos="6180"/>
        </w:tabs>
        <w:ind w:left="6180" w:hanging="360"/>
      </w:pPr>
      <w:rPr>
        <w:rFonts w:ascii="OpenSymbol" w:hAnsi="OpenSymbol" w:cs="OpenSymbol"/>
      </w:rPr>
    </w:lvl>
    <w:lvl w:ilvl="6">
      <w:start w:val="1"/>
      <w:numFmt w:val="bullet"/>
      <w:lvlText w:val=""/>
      <w:lvlJc w:val="left"/>
      <w:pPr>
        <w:tabs>
          <w:tab w:val="num" w:pos="6540"/>
        </w:tabs>
        <w:ind w:left="6540" w:hanging="360"/>
      </w:pPr>
      <w:rPr>
        <w:rFonts w:ascii="Symbol" w:hAnsi="Symbol" w:cs="OpenSymbol"/>
      </w:rPr>
    </w:lvl>
    <w:lvl w:ilvl="7">
      <w:start w:val="1"/>
      <w:numFmt w:val="bullet"/>
      <w:lvlText w:val="◦"/>
      <w:lvlJc w:val="left"/>
      <w:pPr>
        <w:tabs>
          <w:tab w:val="num" w:pos="6900"/>
        </w:tabs>
        <w:ind w:left="6900" w:hanging="360"/>
      </w:pPr>
      <w:rPr>
        <w:rFonts w:ascii="OpenSymbol" w:hAnsi="OpenSymbol" w:cs="OpenSymbol"/>
      </w:rPr>
    </w:lvl>
    <w:lvl w:ilvl="8">
      <w:start w:val="1"/>
      <w:numFmt w:val="bullet"/>
      <w:lvlText w:val="▪"/>
      <w:lvlJc w:val="left"/>
      <w:pPr>
        <w:tabs>
          <w:tab w:val="num" w:pos="7260"/>
        </w:tabs>
        <w:ind w:left="7260" w:hanging="360"/>
      </w:pPr>
      <w:rPr>
        <w:rFonts w:ascii="OpenSymbol" w:hAnsi="OpenSymbol" w:cs="OpenSymbol"/>
      </w:rPr>
    </w:lvl>
  </w:abstractNum>
  <w:abstractNum w:abstractNumId="11">
    <w:nsid w:val="35803E35"/>
    <w:multiLevelType w:val="multilevel"/>
    <w:tmpl w:val="5816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BD55D8"/>
    <w:multiLevelType w:val="hybridMultilevel"/>
    <w:tmpl w:val="F9281A30"/>
    <w:lvl w:ilvl="0" w:tplc="04100001">
      <w:start w:val="1"/>
      <w:numFmt w:val="bullet"/>
      <w:lvlText w:val=""/>
      <w:lvlJc w:val="left"/>
      <w:pPr>
        <w:ind w:left="540" w:hanging="360"/>
      </w:pPr>
      <w:rPr>
        <w:rFonts w:ascii="Symbol" w:hAnsi="Symbo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3">
    <w:nsid w:val="521F3F21"/>
    <w:multiLevelType w:val="hybridMultilevel"/>
    <w:tmpl w:val="4DD8D984"/>
    <w:lvl w:ilvl="0" w:tplc="04100001">
      <w:start w:val="1"/>
      <w:numFmt w:val="bullet"/>
      <w:lvlText w:val=""/>
      <w:lvlJc w:val="left"/>
      <w:pPr>
        <w:ind w:left="4406" w:hanging="360"/>
      </w:pPr>
      <w:rPr>
        <w:rFonts w:ascii="Symbol" w:hAnsi="Symbol" w:hint="default"/>
      </w:rPr>
    </w:lvl>
    <w:lvl w:ilvl="1" w:tplc="04100003" w:tentative="1">
      <w:start w:val="1"/>
      <w:numFmt w:val="bullet"/>
      <w:lvlText w:val="o"/>
      <w:lvlJc w:val="left"/>
      <w:pPr>
        <w:ind w:left="5126" w:hanging="360"/>
      </w:pPr>
      <w:rPr>
        <w:rFonts w:ascii="Courier New" w:hAnsi="Courier New" w:cs="Courier New" w:hint="default"/>
      </w:rPr>
    </w:lvl>
    <w:lvl w:ilvl="2" w:tplc="04100005" w:tentative="1">
      <w:start w:val="1"/>
      <w:numFmt w:val="bullet"/>
      <w:lvlText w:val=""/>
      <w:lvlJc w:val="left"/>
      <w:pPr>
        <w:ind w:left="5846" w:hanging="360"/>
      </w:pPr>
      <w:rPr>
        <w:rFonts w:ascii="Wingdings" w:hAnsi="Wingdings" w:hint="default"/>
      </w:rPr>
    </w:lvl>
    <w:lvl w:ilvl="3" w:tplc="04100001" w:tentative="1">
      <w:start w:val="1"/>
      <w:numFmt w:val="bullet"/>
      <w:lvlText w:val=""/>
      <w:lvlJc w:val="left"/>
      <w:pPr>
        <w:ind w:left="6566" w:hanging="360"/>
      </w:pPr>
      <w:rPr>
        <w:rFonts w:ascii="Symbol" w:hAnsi="Symbol" w:hint="default"/>
      </w:rPr>
    </w:lvl>
    <w:lvl w:ilvl="4" w:tplc="04100003" w:tentative="1">
      <w:start w:val="1"/>
      <w:numFmt w:val="bullet"/>
      <w:lvlText w:val="o"/>
      <w:lvlJc w:val="left"/>
      <w:pPr>
        <w:ind w:left="7286" w:hanging="360"/>
      </w:pPr>
      <w:rPr>
        <w:rFonts w:ascii="Courier New" w:hAnsi="Courier New" w:cs="Courier New" w:hint="default"/>
      </w:rPr>
    </w:lvl>
    <w:lvl w:ilvl="5" w:tplc="04100005" w:tentative="1">
      <w:start w:val="1"/>
      <w:numFmt w:val="bullet"/>
      <w:lvlText w:val=""/>
      <w:lvlJc w:val="left"/>
      <w:pPr>
        <w:ind w:left="8006" w:hanging="360"/>
      </w:pPr>
      <w:rPr>
        <w:rFonts w:ascii="Wingdings" w:hAnsi="Wingdings" w:hint="default"/>
      </w:rPr>
    </w:lvl>
    <w:lvl w:ilvl="6" w:tplc="04100001" w:tentative="1">
      <w:start w:val="1"/>
      <w:numFmt w:val="bullet"/>
      <w:lvlText w:val=""/>
      <w:lvlJc w:val="left"/>
      <w:pPr>
        <w:ind w:left="8726" w:hanging="360"/>
      </w:pPr>
      <w:rPr>
        <w:rFonts w:ascii="Symbol" w:hAnsi="Symbol" w:hint="default"/>
      </w:rPr>
    </w:lvl>
    <w:lvl w:ilvl="7" w:tplc="04100003" w:tentative="1">
      <w:start w:val="1"/>
      <w:numFmt w:val="bullet"/>
      <w:lvlText w:val="o"/>
      <w:lvlJc w:val="left"/>
      <w:pPr>
        <w:ind w:left="9446" w:hanging="360"/>
      </w:pPr>
      <w:rPr>
        <w:rFonts w:ascii="Courier New" w:hAnsi="Courier New" w:cs="Courier New" w:hint="default"/>
      </w:rPr>
    </w:lvl>
    <w:lvl w:ilvl="8" w:tplc="04100005" w:tentative="1">
      <w:start w:val="1"/>
      <w:numFmt w:val="bullet"/>
      <w:lvlText w:val=""/>
      <w:lvlJc w:val="left"/>
      <w:pPr>
        <w:ind w:left="10166" w:hanging="360"/>
      </w:pPr>
      <w:rPr>
        <w:rFonts w:ascii="Wingdings" w:hAnsi="Wingdings" w:hint="default"/>
      </w:rPr>
    </w:lvl>
  </w:abstractNum>
  <w:abstractNum w:abstractNumId="14">
    <w:nsid w:val="73EA2998"/>
    <w:multiLevelType w:val="hybridMultilevel"/>
    <w:tmpl w:val="C2E8BC78"/>
    <w:lvl w:ilvl="0" w:tplc="04100001">
      <w:start w:val="1"/>
      <w:numFmt w:val="bullet"/>
      <w:lvlText w:val=""/>
      <w:lvlJc w:val="left"/>
      <w:pPr>
        <w:ind w:left="4406" w:hanging="360"/>
      </w:pPr>
      <w:rPr>
        <w:rFonts w:ascii="Symbol" w:hAnsi="Symbol" w:hint="default"/>
      </w:rPr>
    </w:lvl>
    <w:lvl w:ilvl="1" w:tplc="04100003" w:tentative="1">
      <w:start w:val="1"/>
      <w:numFmt w:val="bullet"/>
      <w:lvlText w:val="o"/>
      <w:lvlJc w:val="left"/>
      <w:pPr>
        <w:ind w:left="5126" w:hanging="360"/>
      </w:pPr>
      <w:rPr>
        <w:rFonts w:ascii="Courier New" w:hAnsi="Courier New" w:cs="Courier New" w:hint="default"/>
      </w:rPr>
    </w:lvl>
    <w:lvl w:ilvl="2" w:tplc="04100005" w:tentative="1">
      <w:start w:val="1"/>
      <w:numFmt w:val="bullet"/>
      <w:lvlText w:val=""/>
      <w:lvlJc w:val="left"/>
      <w:pPr>
        <w:ind w:left="5846" w:hanging="360"/>
      </w:pPr>
      <w:rPr>
        <w:rFonts w:ascii="Wingdings" w:hAnsi="Wingdings" w:hint="default"/>
      </w:rPr>
    </w:lvl>
    <w:lvl w:ilvl="3" w:tplc="04100001" w:tentative="1">
      <w:start w:val="1"/>
      <w:numFmt w:val="bullet"/>
      <w:lvlText w:val=""/>
      <w:lvlJc w:val="left"/>
      <w:pPr>
        <w:ind w:left="6566" w:hanging="360"/>
      </w:pPr>
      <w:rPr>
        <w:rFonts w:ascii="Symbol" w:hAnsi="Symbol" w:hint="default"/>
      </w:rPr>
    </w:lvl>
    <w:lvl w:ilvl="4" w:tplc="04100003" w:tentative="1">
      <w:start w:val="1"/>
      <w:numFmt w:val="bullet"/>
      <w:lvlText w:val="o"/>
      <w:lvlJc w:val="left"/>
      <w:pPr>
        <w:ind w:left="7286" w:hanging="360"/>
      </w:pPr>
      <w:rPr>
        <w:rFonts w:ascii="Courier New" w:hAnsi="Courier New" w:cs="Courier New" w:hint="default"/>
      </w:rPr>
    </w:lvl>
    <w:lvl w:ilvl="5" w:tplc="04100005" w:tentative="1">
      <w:start w:val="1"/>
      <w:numFmt w:val="bullet"/>
      <w:lvlText w:val=""/>
      <w:lvlJc w:val="left"/>
      <w:pPr>
        <w:ind w:left="8006" w:hanging="360"/>
      </w:pPr>
      <w:rPr>
        <w:rFonts w:ascii="Wingdings" w:hAnsi="Wingdings" w:hint="default"/>
      </w:rPr>
    </w:lvl>
    <w:lvl w:ilvl="6" w:tplc="04100001" w:tentative="1">
      <w:start w:val="1"/>
      <w:numFmt w:val="bullet"/>
      <w:lvlText w:val=""/>
      <w:lvlJc w:val="left"/>
      <w:pPr>
        <w:ind w:left="8726" w:hanging="360"/>
      </w:pPr>
      <w:rPr>
        <w:rFonts w:ascii="Symbol" w:hAnsi="Symbol" w:hint="default"/>
      </w:rPr>
    </w:lvl>
    <w:lvl w:ilvl="7" w:tplc="04100003" w:tentative="1">
      <w:start w:val="1"/>
      <w:numFmt w:val="bullet"/>
      <w:lvlText w:val="o"/>
      <w:lvlJc w:val="left"/>
      <w:pPr>
        <w:ind w:left="9446" w:hanging="360"/>
      </w:pPr>
      <w:rPr>
        <w:rFonts w:ascii="Courier New" w:hAnsi="Courier New" w:cs="Courier New" w:hint="default"/>
      </w:rPr>
    </w:lvl>
    <w:lvl w:ilvl="8" w:tplc="04100005" w:tentative="1">
      <w:start w:val="1"/>
      <w:numFmt w:val="bullet"/>
      <w:lvlText w:val=""/>
      <w:lvlJc w:val="left"/>
      <w:pPr>
        <w:ind w:left="1016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A5ADC"/>
    <w:rsid w:val="00041706"/>
    <w:rsid w:val="000418FB"/>
    <w:rsid w:val="00092E91"/>
    <w:rsid w:val="000B58BF"/>
    <w:rsid w:val="000C2ECE"/>
    <w:rsid w:val="001B176A"/>
    <w:rsid w:val="002074C3"/>
    <w:rsid w:val="002804E2"/>
    <w:rsid w:val="002A5E33"/>
    <w:rsid w:val="00310AC1"/>
    <w:rsid w:val="00354B40"/>
    <w:rsid w:val="0044452C"/>
    <w:rsid w:val="004A1DCC"/>
    <w:rsid w:val="004C2046"/>
    <w:rsid w:val="004E38BD"/>
    <w:rsid w:val="00505A1E"/>
    <w:rsid w:val="00591463"/>
    <w:rsid w:val="00592309"/>
    <w:rsid w:val="005B0F84"/>
    <w:rsid w:val="005B2DF1"/>
    <w:rsid w:val="006013EA"/>
    <w:rsid w:val="0060424A"/>
    <w:rsid w:val="00621B8F"/>
    <w:rsid w:val="006400DD"/>
    <w:rsid w:val="006572D6"/>
    <w:rsid w:val="00657F2A"/>
    <w:rsid w:val="00666EF9"/>
    <w:rsid w:val="006927C3"/>
    <w:rsid w:val="006E1662"/>
    <w:rsid w:val="00794D4E"/>
    <w:rsid w:val="007A5ADC"/>
    <w:rsid w:val="007F65D5"/>
    <w:rsid w:val="008223BE"/>
    <w:rsid w:val="008505B7"/>
    <w:rsid w:val="008C34F1"/>
    <w:rsid w:val="008F66D4"/>
    <w:rsid w:val="00915F31"/>
    <w:rsid w:val="00950E88"/>
    <w:rsid w:val="009847F6"/>
    <w:rsid w:val="009A1DC3"/>
    <w:rsid w:val="00A54B4A"/>
    <w:rsid w:val="00AC56B5"/>
    <w:rsid w:val="00AF1920"/>
    <w:rsid w:val="00BE14ED"/>
    <w:rsid w:val="00BE410B"/>
    <w:rsid w:val="00BF6AFF"/>
    <w:rsid w:val="00C366CE"/>
    <w:rsid w:val="00D97DB3"/>
    <w:rsid w:val="00DA48CC"/>
    <w:rsid w:val="00DB44B1"/>
    <w:rsid w:val="00E046EE"/>
    <w:rsid w:val="00E37CC3"/>
    <w:rsid w:val="00E43ABC"/>
    <w:rsid w:val="00E930B2"/>
    <w:rsid w:val="00EB3E72"/>
    <w:rsid w:val="00F64A3E"/>
    <w:rsid w:val="00F70C2A"/>
    <w:rsid w:val="00FA4CD9"/>
    <w:rsid w:val="00FD02AD"/>
    <w:rsid w:val="00FE67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D02AD"/>
    <w:pPr>
      <w:suppressAutoHyphens/>
    </w:pPr>
    <w:rPr>
      <w:lang w:eastAsia="ar-SA"/>
    </w:rPr>
  </w:style>
  <w:style w:type="paragraph" w:styleId="Titolo1">
    <w:name w:val="heading 1"/>
    <w:basedOn w:val="Normale"/>
    <w:next w:val="Normale"/>
    <w:qFormat/>
    <w:rsid w:val="00FD02AD"/>
    <w:pPr>
      <w:keepNext/>
      <w:tabs>
        <w:tab w:val="num" w:pos="0"/>
      </w:tabs>
      <w:ind w:left="4253"/>
      <w:jc w:val="both"/>
      <w:outlineLvl w:val="0"/>
    </w:pPr>
    <w:rPr>
      <w:rFonts w:ascii="Arial" w:hAnsi="Arial" w:cs="Arial"/>
      <w:sz w:val="24"/>
    </w:rPr>
  </w:style>
  <w:style w:type="paragraph" w:styleId="Titolo2">
    <w:name w:val="heading 2"/>
    <w:basedOn w:val="Normale"/>
    <w:next w:val="Normale"/>
    <w:qFormat/>
    <w:rsid w:val="00FD02AD"/>
    <w:pPr>
      <w:keepNext/>
      <w:widowControl w:val="0"/>
      <w:tabs>
        <w:tab w:val="num" w:pos="0"/>
      </w:tabs>
      <w:ind w:left="576" w:hanging="576"/>
      <w:outlineLvl w:val="1"/>
    </w:pPr>
    <w:rPr>
      <w:rFonts w:ascii="Arial" w:hAnsi="Arial" w:cs="Arial"/>
      <w:sz w:val="24"/>
    </w:rPr>
  </w:style>
  <w:style w:type="paragraph" w:styleId="Titolo3">
    <w:name w:val="heading 3"/>
    <w:basedOn w:val="Normale"/>
    <w:next w:val="Normale"/>
    <w:qFormat/>
    <w:rsid w:val="00FD02AD"/>
    <w:pPr>
      <w:keepNext/>
      <w:tabs>
        <w:tab w:val="num" w:pos="0"/>
      </w:tabs>
      <w:ind w:left="3540" w:firstLine="708"/>
      <w:jc w:val="both"/>
      <w:outlineLvl w:val="2"/>
    </w:pPr>
    <w:rPr>
      <w:rFonts w:ascii="Arial" w:hAnsi="Arial" w:cs="Arial"/>
      <w:b/>
      <w:sz w:val="24"/>
    </w:rPr>
  </w:style>
  <w:style w:type="paragraph" w:styleId="Titolo4">
    <w:name w:val="heading 4"/>
    <w:basedOn w:val="Normale"/>
    <w:next w:val="Normale"/>
    <w:qFormat/>
    <w:rsid w:val="00FD02AD"/>
    <w:pPr>
      <w:keepNext/>
      <w:widowControl w:val="0"/>
      <w:tabs>
        <w:tab w:val="num" w:pos="0"/>
      </w:tabs>
      <w:ind w:left="5529"/>
      <w:jc w:val="both"/>
      <w:outlineLvl w:val="3"/>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FD02AD"/>
    <w:rPr>
      <w:rFonts w:ascii="Symbol" w:hAnsi="Symbol" w:cs="Symbol"/>
    </w:rPr>
  </w:style>
  <w:style w:type="character" w:customStyle="1" w:styleId="WW8Num3z0">
    <w:name w:val="WW8Num3z0"/>
    <w:rsid w:val="00FD02AD"/>
    <w:rPr>
      <w:rFonts w:ascii="Arial" w:hAnsi="Arial" w:cs="Arial"/>
    </w:rPr>
  </w:style>
  <w:style w:type="character" w:customStyle="1" w:styleId="WW8Num5z0">
    <w:name w:val="WW8Num5z0"/>
    <w:rsid w:val="00FD02AD"/>
    <w:rPr>
      <w:rFonts w:ascii="Symbol" w:hAnsi="Symbol" w:cs="Symbol"/>
    </w:rPr>
  </w:style>
  <w:style w:type="character" w:customStyle="1" w:styleId="WW8Num5z1">
    <w:name w:val="WW8Num5z1"/>
    <w:rsid w:val="00FD02AD"/>
    <w:rPr>
      <w:rFonts w:ascii="Courier New" w:hAnsi="Courier New" w:cs="Courier New"/>
    </w:rPr>
  </w:style>
  <w:style w:type="character" w:customStyle="1" w:styleId="WW8Num5z2">
    <w:name w:val="WW8Num5z2"/>
    <w:rsid w:val="00FD02AD"/>
    <w:rPr>
      <w:rFonts w:ascii="Wingdings" w:hAnsi="Wingdings" w:cs="Wingdings"/>
    </w:rPr>
  </w:style>
  <w:style w:type="character" w:customStyle="1" w:styleId="WW8Num8z0">
    <w:name w:val="WW8Num8z0"/>
    <w:rsid w:val="00FD02AD"/>
    <w:rPr>
      <w:rFonts w:ascii="Arial" w:eastAsia="Times New Roman" w:hAnsi="Arial" w:cs="Arial"/>
    </w:rPr>
  </w:style>
  <w:style w:type="character" w:customStyle="1" w:styleId="WW8Num8z1">
    <w:name w:val="WW8Num8z1"/>
    <w:rsid w:val="00FD02AD"/>
    <w:rPr>
      <w:rFonts w:ascii="Courier New" w:hAnsi="Courier New" w:cs="Courier New"/>
    </w:rPr>
  </w:style>
  <w:style w:type="character" w:customStyle="1" w:styleId="WW8Num8z2">
    <w:name w:val="WW8Num8z2"/>
    <w:rsid w:val="00FD02AD"/>
    <w:rPr>
      <w:rFonts w:ascii="Wingdings" w:hAnsi="Wingdings" w:cs="Wingdings"/>
    </w:rPr>
  </w:style>
  <w:style w:type="character" w:customStyle="1" w:styleId="WW8Num8z3">
    <w:name w:val="WW8Num8z3"/>
    <w:rsid w:val="00FD02AD"/>
    <w:rPr>
      <w:rFonts w:ascii="Symbol" w:hAnsi="Symbol" w:cs="Symbol"/>
    </w:rPr>
  </w:style>
  <w:style w:type="character" w:customStyle="1" w:styleId="Carpredefinitoparagrafo1">
    <w:name w:val="Car. predefinito paragrafo1"/>
    <w:rsid w:val="00FD02AD"/>
  </w:style>
  <w:style w:type="character" w:styleId="Numeropagina">
    <w:name w:val="page number"/>
    <w:basedOn w:val="Carpredefinitoparagrafo1"/>
    <w:rsid w:val="00FD02AD"/>
  </w:style>
  <w:style w:type="character" w:styleId="Collegamentoipertestuale">
    <w:name w:val="Hyperlink"/>
    <w:basedOn w:val="Carpredefinitoparagrafo1"/>
    <w:rsid w:val="00FD02AD"/>
    <w:rPr>
      <w:color w:val="0000FF"/>
      <w:u w:val="single"/>
    </w:rPr>
  </w:style>
  <w:style w:type="character" w:customStyle="1" w:styleId="text111">
    <w:name w:val="text111"/>
    <w:basedOn w:val="Carpredefinitoparagrafo1"/>
    <w:rsid w:val="00FD02AD"/>
    <w:rPr>
      <w:rFonts w:ascii="Verdana" w:hAnsi="Verdana" w:cs="Verdana"/>
      <w:color w:val="4B4B4B"/>
      <w:sz w:val="17"/>
      <w:szCs w:val="17"/>
    </w:rPr>
  </w:style>
  <w:style w:type="character" w:customStyle="1" w:styleId="text131">
    <w:name w:val="text131"/>
    <w:basedOn w:val="Carpredefinitoparagrafo1"/>
    <w:rsid w:val="00FD02AD"/>
    <w:rPr>
      <w:rFonts w:ascii="Verdana" w:hAnsi="Verdana" w:cs="Verdana"/>
      <w:color w:val="4B4B4B"/>
      <w:sz w:val="20"/>
      <w:szCs w:val="20"/>
    </w:rPr>
  </w:style>
  <w:style w:type="character" w:customStyle="1" w:styleId="text141">
    <w:name w:val="text141"/>
    <w:basedOn w:val="Carpredefinitoparagrafo1"/>
    <w:rsid w:val="00FD02AD"/>
    <w:rPr>
      <w:rFonts w:ascii="Verdana" w:hAnsi="Verdana" w:cs="Verdana"/>
      <w:color w:val="4B4B4B"/>
      <w:sz w:val="23"/>
      <w:szCs w:val="23"/>
    </w:rPr>
  </w:style>
  <w:style w:type="character" w:customStyle="1" w:styleId="Punti">
    <w:name w:val="Punti"/>
    <w:rsid w:val="00FD02AD"/>
    <w:rPr>
      <w:rFonts w:ascii="OpenSymbol" w:eastAsia="OpenSymbol" w:hAnsi="OpenSymbol" w:cs="OpenSymbol"/>
    </w:rPr>
  </w:style>
  <w:style w:type="character" w:styleId="Enfasigrassetto">
    <w:name w:val="Strong"/>
    <w:qFormat/>
    <w:rsid w:val="00FD02AD"/>
    <w:rPr>
      <w:b/>
      <w:bCs/>
    </w:rPr>
  </w:style>
  <w:style w:type="character" w:customStyle="1" w:styleId="ACRONYM">
    <w:name w:val="ACRONYM"/>
    <w:rsid w:val="00FD02AD"/>
  </w:style>
  <w:style w:type="character" w:styleId="Collegamentovisitato">
    <w:name w:val="FollowedHyperlink"/>
    <w:rsid w:val="00FD02AD"/>
    <w:rPr>
      <w:color w:val="800000"/>
      <w:u w:val="single"/>
    </w:rPr>
  </w:style>
  <w:style w:type="paragraph" w:customStyle="1" w:styleId="Intestazione1">
    <w:name w:val="Intestazione1"/>
    <w:basedOn w:val="Normale"/>
    <w:next w:val="Corpodeltesto"/>
    <w:rsid w:val="00FD02AD"/>
    <w:pPr>
      <w:keepNext/>
      <w:spacing w:before="240" w:after="120"/>
    </w:pPr>
    <w:rPr>
      <w:rFonts w:ascii="Arial" w:eastAsia="Arial Unicode MS" w:hAnsi="Arial" w:cs="Mangal"/>
      <w:sz w:val="28"/>
      <w:szCs w:val="28"/>
    </w:rPr>
  </w:style>
  <w:style w:type="paragraph" w:styleId="Corpodeltesto">
    <w:name w:val="Body Text"/>
    <w:basedOn w:val="Normale"/>
    <w:rsid w:val="00FD02AD"/>
    <w:pPr>
      <w:spacing w:after="120"/>
    </w:pPr>
  </w:style>
  <w:style w:type="paragraph" w:styleId="Elenco">
    <w:name w:val="List"/>
    <w:basedOn w:val="Corpodeltesto"/>
    <w:rsid w:val="00FD02AD"/>
    <w:rPr>
      <w:rFonts w:cs="Mangal"/>
    </w:rPr>
  </w:style>
  <w:style w:type="paragraph" w:customStyle="1" w:styleId="Didascalia1">
    <w:name w:val="Didascalia1"/>
    <w:basedOn w:val="Normale"/>
    <w:rsid w:val="00FD02AD"/>
    <w:pPr>
      <w:suppressLineNumbers/>
      <w:spacing w:before="120" w:after="120"/>
    </w:pPr>
    <w:rPr>
      <w:rFonts w:cs="Mangal"/>
      <w:i/>
      <w:iCs/>
      <w:sz w:val="24"/>
      <w:szCs w:val="24"/>
    </w:rPr>
  </w:style>
  <w:style w:type="paragraph" w:customStyle="1" w:styleId="Indice">
    <w:name w:val="Indice"/>
    <w:basedOn w:val="Normale"/>
    <w:rsid w:val="00FD02AD"/>
    <w:pPr>
      <w:suppressLineNumbers/>
    </w:pPr>
    <w:rPr>
      <w:rFonts w:cs="Mangal"/>
    </w:rPr>
  </w:style>
  <w:style w:type="paragraph" w:styleId="Intestazione">
    <w:name w:val="header"/>
    <w:basedOn w:val="Normale"/>
    <w:rsid w:val="00FD02AD"/>
    <w:pPr>
      <w:tabs>
        <w:tab w:val="center" w:pos="4819"/>
        <w:tab w:val="right" w:pos="9638"/>
      </w:tabs>
    </w:pPr>
  </w:style>
  <w:style w:type="paragraph" w:styleId="Pidipagina">
    <w:name w:val="footer"/>
    <w:basedOn w:val="Normale"/>
    <w:link w:val="PidipaginaCarattere"/>
    <w:rsid w:val="00FD02AD"/>
    <w:pPr>
      <w:tabs>
        <w:tab w:val="center" w:pos="4819"/>
        <w:tab w:val="right" w:pos="9638"/>
      </w:tabs>
    </w:pPr>
  </w:style>
  <w:style w:type="paragraph" w:styleId="Titolo">
    <w:name w:val="Title"/>
    <w:basedOn w:val="Normale"/>
    <w:next w:val="Sottotitolo"/>
    <w:qFormat/>
    <w:rsid w:val="00FD02AD"/>
    <w:pPr>
      <w:jc w:val="center"/>
    </w:pPr>
    <w:rPr>
      <w:rFonts w:ascii="Bookman Old Style" w:hAnsi="Bookman Old Style" w:cs="Bookman Old Style"/>
      <w:sz w:val="44"/>
    </w:rPr>
  </w:style>
  <w:style w:type="paragraph" w:styleId="Sottotitolo">
    <w:name w:val="Subtitle"/>
    <w:basedOn w:val="Intestazione1"/>
    <w:next w:val="Corpodeltesto"/>
    <w:qFormat/>
    <w:rsid w:val="00FD02AD"/>
    <w:pPr>
      <w:jc w:val="center"/>
    </w:pPr>
    <w:rPr>
      <w:i/>
      <w:iCs/>
    </w:rPr>
  </w:style>
  <w:style w:type="paragraph" w:styleId="Rientrocorpodeltesto">
    <w:name w:val="Body Text Indent"/>
    <w:basedOn w:val="Normale"/>
    <w:rsid w:val="00FD02AD"/>
    <w:pPr>
      <w:ind w:left="5529"/>
      <w:jc w:val="both"/>
    </w:pPr>
    <w:rPr>
      <w:rFonts w:ascii="Arial" w:hAnsi="Arial" w:cs="Arial"/>
      <w:sz w:val="18"/>
    </w:rPr>
  </w:style>
  <w:style w:type="paragraph" w:customStyle="1" w:styleId="Rientrocorpodeltesto21">
    <w:name w:val="Rientro corpo del testo 21"/>
    <w:basedOn w:val="Normale"/>
    <w:rsid w:val="00FD02AD"/>
    <w:pPr>
      <w:ind w:left="5529"/>
      <w:jc w:val="both"/>
    </w:pPr>
    <w:rPr>
      <w:color w:val="3366FF"/>
      <w:sz w:val="16"/>
    </w:rPr>
  </w:style>
  <w:style w:type="paragraph" w:customStyle="1" w:styleId="subcomma">
    <w:name w:val="subcomma"/>
    <w:basedOn w:val="Normale"/>
    <w:rsid w:val="00FD02AD"/>
    <w:pPr>
      <w:tabs>
        <w:tab w:val="left" w:pos="284"/>
        <w:tab w:val="left" w:pos="1418"/>
      </w:tabs>
      <w:ind w:left="1418" w:hanging="709"/>
      <w:jc w:val="both"/>
    </w:pPr>
    <w:rPr>
      <w:sz w:val="22"/>
    </w:rPr>
  </w:style>
  <w:style w:type="paragraph" w:customStyle="1" w:styleId="Contenutotabella">
    <w:name w:val="Contenuto tabella"/>
    <w:basedOn w:val="Normale"/>
    <w:rsid w:val="00FD02AD"/>
    <w:pPr>
      <w:suppressLineNumbers/>
    </w:pPr>
  </w:style>
  <w:style w:type="paragraph" w:customStyle="1" w:styleId="Intestazionetabella">
    <w:name w:val="Intestazione tabella"/>
    <w:basedOn w:val="Contenutotabella"/>
    <w:rsid w:val="00FD02AD"/>
    <w:pPr>
      <w:jc w:val="center"/>
    </w:pPr>
    <w:rPr>
      <w:b/>
      <w:bCs/>
    </w:rPr>
  </w:style>
  <w:style w:type="paragraph" w:customStyle="1" w:styleId="Contenutocornice">
    <w:name w:val="Contenuto cornice"/>
    <w:basedOn w:val="Corpodeltesto"/>
    <w:rsid w:val="00FD02AD"/>
  </w:style>
  <w:style w:type="character" w:customStyle="1" w:styleId="st1">
    <w:name w:val="st1"/>
    <w:basedOn w:val="Carpredefinitoparagrafo"/>
    <w:rsid w:val="009A1DC3"/>
  </w:style>
  <w:style w:type="character" w:customStyle="1" w:styleId="PidipaginaCarattere">
    <w:name w:val="Piè di pagina Carattere"/>
    <w:basedOn w:val="Carpredefinitoparagrafo"/>
    <w:link w:val="Pidipagina"/>
    <w:locked/>
    <w:rsid w:val="00AF1920"/>
    <w:rPr>
      <w:lang w:eastAsia="ar-SA"/>
    </w:rPr>
  </w:style>
  <w:style w:type="paragraph" w:styleId="Paragrafoelenco">
    <w:name w:val="List Paragraph"/>
    <w:basedOn w:val="Normale"/>
    <w:uiPriority w:val="34"/>
    <w:qFormat/>
    <w:rsid w:val="00FE6795"/>
    <w:pPr>
      <w:ind w:left="720"/>
      <w:contextualSpacing/>
    </w:pPr>
  </w:style>
  <w:style w:type="character" w:styleId="AcronimoHTML">
    <w:name w:val="HTML Acronym"/>
    <w:basedOn w:val="Carpredefinitoparagrafo"/>
    <w:uiPriority w:val="99"/>
    <w:unhideWhenUsed/>
    <w:rsid w:val="00F70C2A"/>
  </w:style>
  <w:style w:type="character" w:customStyle="1" w:styleId="element-invisible1">
    <w:name w:val="element-invisible1"/>
    <w:basedOn w:val="Carpredefinitoparagrafo"/>
    <w:rsid w:val="000418FB"/>
  </w:style>
  <w:style w:type="paragraph" w:customStyle="1" w:styleId="NormalWeb">
    <w:name w:val="Normal (Web)"/>
    <w:basedOn w:val="Normale"/>
    <w:rsid w:val="00592309"/>
    <w:pPr>
      <w:spacing w:before="280" w:after="280"/>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64771190">
      <w:bodyDiv w:val="1"/>
      <w:marLeft w:val="0"/>
      <w:marRight w:val="0"/>
      <w:marTop w:val="0"/>
      <w:marBottom w:val="0"/>
      <w:divBdr>
        <w:top w:val="none" w:sz="0" w:space="0" w:color="auto"/>
        <w:left w:val="none" w:sz="0" w:space="0" w:color="auto"/>
        <w:bottom w:val="none" w:sz="0" w:space="0" w:color="auto"/>
        <w:right w:val="none" w:sz="0" w:space="0" w:color="auto"/>
      </w:divBdr>
      <w:divsChild>
        <w:div w:id="1837459680">
          <w:marLeft w:val="0"/>
          <w:marRight w:val="0"/>
          <w:marTop w:val="0"/>
          <w:marBottom w:val="0"/>
          <w:divBdr>
            <w:top w:val="none" w:sz="0" w:space="0" w:color="auto"/>
            <w:left w:val="none" w:sz="0" w:space="0" w:color="auto"/>
            <w:bottom w:val="none" w:sz="0" w:space="0" w:color="auto"/>
            <w:right w:val="none" w:sz="0" w:space="0" w:color="auto"/>
          </w:divBdr>
          <w:divsChild>
            <w:div w:id="1490171750">
              <w:marLeft w:val="0"/>
              <w:marRight w:val="0"/>
              <w:marTop w:val="0"/>
              <w:marBottom w:val="0"/>
              <w:divBdr>
                <w:top w:val="none" w:sz="0" w:space="0" w:color="auto"/>
                <w:left w:val="none" w:sz="0" w:space="0" w:color="auto"/>
                <w:bottom w:val="none" w:sz="0" w:space="0" w:color="auto"/>
                <w:right w:val="none" w:sz="0" w:space="0" w:color="auto"/>
              </w:divBdr>
              <w:divsChild>
                <w:div w:id="1175194780">
                  <w:marLeft w:val="0"/>
                  <w:marRight w:val="0"/>
                  <w:marTop w:val="0"/>
                  <w:marBottom w:val="0"/>
                  <w:divBdr>
                    <w:top w:val="none" w:sz="0" w:space="0" w:color="auto"/>
                    <w:left w:val="none" w:sz="0" w:space="0" w:color="auto"/>
                    <w:bottom w:val="none" w:sz="0" w:space="0" w:color="auto"/>
                    <w:right w:val="none" w:sz="0" w:space="0" w:color="auto"/>
                  </w:divBdr>
                  <w:divsChild>
                    <w:div w:id="1999923019">
                      <w:marLeft w:val="0"/>
                      <w:marRight w:val="0"/>
                      <w:marTop w:val="0"/>
                      <w:marBottom w:val="0"/>
                      <w:divBdr>
                        <w:top w:val="none" w:sz="0" w:space="0" w:color="auto"/>
                        <w:left w:val="none" w:sz="0" w:space="0" w:color="auto"/>
                        <w:bottom w:val="none" w:sz="0" w:space="0" w:color="auto"/>
                        <w:right w:val="none" w:sz="0" w:space="0" w:color="auto"/>
                      </w:divBdr>
                      <w:divsChild>
                        <w:div w:id="1854953218">
                          <w:marLeft w:val="0"/>
                          <w:marRight w:val="0"/>
                          <w:marTop w:val="315"/>
                          <w:marBottom w:val="0"/>
                          <w:divBdr>
                            <w:top w:val="none" w:sz="0" w:space="0" w:color="auto"/>
                            <w:left w:val="none" w:sz="0" w:space="0" w:color="auto"/>
                            <w:bottom w:val="none" w:sz="0" w:space="0" w:color="auto"/>
                            <w:right w:val="none" w:sz="0" w:space="0" w:color="auto"/>
                          </w:divBdr>
                          <w:divsChild>
                            <w:div w:id="1636254084">
                              <w:marLeft w:val="1980"/>
                              <w:marRight w:val="3810"/>
                              <w:marTop w:val="0"/>
                              <w:marBottom w:val="0"/>
                              <w:divBdr>
                                <w:top w:val="none" w:sz="0" w:space="0" w:color="auto"/>
                                <w:left w:val="none" w:sz="0" w:space="0" w:color="auto"/>
                                <w:bottom w:val="none" w:sz="0" w:space="0" w:color="auto"/>
                                <w:right w:val="none" w:sz="0" w:space="0" w:color="auto"/>
                              </w:divBdr>
                              <w:divsChild>
                                <w:div w:id="1813599507">
                                  <w:marLeft w:val="0"/>
                                  <w:marRight w:val="0"/>
                                  <w:marTop w:val="0"/>
                                  <w:marBottom w:val="0"/>
                                  <w:divBdr>
                                    <w:top w:val="none" w:sz="0" w:space="0" w:color="auto"/>
                                    <w:left w:val="none" w:sz="0" w:space="0" w:color="auto"/>
                                    <w:bottom w:val="none" w:sz="0" w:space="0" w:color="auto"/>
                                    <w:right w:val="none" w:sz="0" w:space="0" w:color="auto"/>
                                  </w:divBdr>
                                  <w:divsChild>
                                    <w:div w:id="875970494">
                                      <w:marLeft w:val="0"/>
                                      <w:marRight w:val="0"/>
                                      <w:marTop w:val="0"/>
                                      <w:marBottom w:val="0"/>
                                      <w:divBdr>
                                        <w:top w:val="none" w:sz="0" w:space="0" w:color="auto"/>
                                        <w:left w:val="none" w:sz="0" w:space="0" w:color="auto"/>
                                        <w:bottom w:val="none" w:sz="0" w:space="0" w:color="auto"/>
                                        <w:right w:val="none" w:sz="0" w:space="0" w:color="auto"/>
                                      </w:divBdr>
                                      <w:divsChild>
                                        <w:div w:id="290136942">
                                          <w:marLeft w:val="0"/>
                                          <w:marRight w:val="0"/>
                                          <w:marTop w:val="0"/>
                                          <w:marBottom w:val="0"/>
                                          <w:divBdr>
                                            <w:top w:val="none" w:sz="0" w:space="0" w:color="auto"/>
                                            <w:left w:val="none" w:sz="0" w:space="0" w:color="auto"/>
                                            <w:bottom w:val="none" w:sz="0" w:space="0" w:color="auto"/>
                                            <w:right w:val="none" w:sz="0" w:space="0" w:color="auto"/>
                                          </w:divBdr>
                                          <w:divsChild>
                                            <w:div w:id="1808012790">
                                              <w:marLeft w:val="0"/>
                                              <w:marRight w:val="0"/>
                                              <w:marTop w:val="0"/>
                                              <w:marBottom w:val="0"/>
                                              <w:divBdr>
                                                <w:top w:val="none" w:sz="0" w:space="0" w:color="auto"/>
                                                <w:left w:val="none" w:sz="0" w:space="0" w:color="auto"/>
                                                <w:bottom w:val="none" w:sz="0" w:space="0" w:color="auto"/>
                                                <w:right w:val="none" w:sz="0" w:space="0" w:color="auto"/>
                                              </w:divBdr>
                                              <w:divsChild>
                                                <w:div w:id="7719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telaambiente.provincia.laspezia@legalmail.i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PROVINCIA   DELLA   SPEZIA</vt:lpstr>
    </vt:vector>
  </TitlesOfParts>
  <Company/>
  <LinksUpToDate>false</LinksUpToDate>
  <CharactersWithSpaces>5023</CharactersWithSpaces>
  <SharedDoc>false</SharedDoc>
  <HLinks>
    <vt:vector size="306" baseType="variant">
      <vt:variant>
        <vt:i4>8323147</vt:i4>
      </vt:variant>
      <vt:variant>
        <vt:i4>144</vt:i4>
      </vt:variant>
      <vt:variant>
        <vt:i4>0</vt:i4>
      </vt:variant>
      <vt:variant>
        <vt:i4>5</vt:i4>
      </vt:variant>
      <vt:variant>
        <vt:lpwstr>mailto:serviziogeologico.provincia.laspezia@legalmail.it</vt:lpwstr>
      </vt:variant>
      <vt:variant>
        <vt:lpwstr/>
      </vt:variant>
      <vt:variant>
        <vt:i4>6881356</vt:i4>
      </vt:variant>
      <vt:variant>
        <vt:i4>141</vt:i4>
      </vt:variant>
      <vt:variant>
        <vt:i4>0</vt:i4>
      </vt:variant>
      <vt:variant>
        <vt:i4>5</vt:i4>
      </vt:variant>
      <vt:variant>
        <vt:lpwstr>mailto:pianidibacino.provincia.laspezia@legalmail.it</vt:lpwstr>
      </vt:variant>
      <vt:variant>
        <vt:lpwstr/>
      </vt:variant>
      <vt:variant>
        <vt:i4>7929942</vt:i4>
      </vt:variant>
      <vt:variant>
        <vt:i4>138</vt:i4>
      </vt:variant>
      <vt:variant>
        <vt:i4>0</vt:i4>
      </vt:variant>
      <vt:variant>
        <vt:i4>5</vt:i4>
      </vt:variant>
      <vt:variant>
        <vt:lpwstr>mailto:opereidraulicherisorseidrichelineeelettriche.provincia.laspezia@legalmail.it</vt:lpwstr>
      </vt:variant>
      <vt:variant>
        <vt:lpwstr/>
      </vt:variant>
      <vt:variant>
        <vt:i4>7929942</vt:i4>
      </vt:variant>
      <vt:variant>
        <vt:i4>135</vt:i4>
      </vt:variant>
      <vt:variant>
        <vt:i4>0</vt:i4>
      </vt:variant>
      <vt:variant>
        <vt:i4>5</vt:i4>
      </vt:variant>
      <vt:variant>
        <vt:lpwstr>mailto:opereidraulicherisorseidrichelineeelettriche.provincia.laspezia@legalmail.it</vt:lpwstr>
      </vt:variant>
      <vt:variant>
        <vt:lpwstr/>
      </vt:variant>
      <vt:variant>
        <vt:i4>7667797</vt:i4>
      </vt:variant>
      <vt:variant>
        <vt:i4>132</vt:i4>
      </vt:variant>
      <vt:variant>
        <vt:i4>0</vt:i4>
      </vt:variant>
      <vt:variant>
        <vt:i4>5</vt:i4>
      </vt:variant>
      <vt:variant>
        <vt:lpwstr>mailto:demanioidrico.provincia.laspezia@legalmail.it</vt:lpwstr>
      </vt:variant>
      <vt:variant>
        <vt:lpwstr/>
      </vt:variant>
      <vt:variant>
        <vt:i4>393272</vt:i4>
      </vt:variant>
      <vt:variant>
        <vt:i4>129</vt:i4>
      </vt:variant>
      <vt:variant>
        <vt:i4>0</vt:i4>
      </vt:variant>
      <vt:variant>
        <vt:i4>5</vt:i4>
      </vt:variant>
      <vt:variant>
        <vt:lpwstr>mailto:segreteriatecnicadifesadelsuolo.provincia.laspezia@legalmail.it</vt:lpwstr>
      </vt:variant>
      <vt:variant>
        <vt:lpwstr/>
      </vt:variant>
      <vt:variant>
        <vt:i4>196668</vt:i4>
      </vt:variant>
      <vt:variant>
        <vt:i4>126</vt:i4>
      </vt:variant>
      <vt:variant>
        <vt:i4>0</vt:i4>
      </vt:variant>
      <vt:variant>
        <vt:i4>5</vt:i4>
      </vt:variant>
      <vt:variant>
        <vt:lpwstr>mailto:patrimonio.provincia.laspezia@legalmail.it</vt:lpwstr>
      </vt:variant>
      <vt:variant>
        <vt:lpwstr/>
      </vt:variant>
      <vt:variant>
        <vt:i4>7995459</vt:i4>
      </vt:variant>
      <vt:variant>
        <vt:i4>123</vt:i4>
      </vt:variant>
      <vt:variant>
        <vt:i4>0</vt:i4>
      </vt:variant>
      <vt:variant>
        <vt:i4>5</vt:i4>
      </vt:variant>
      <vt:variant>
        <vt:lpwstr>mailto:segre.viabilita.gare.provincia.laspezia@legalmail.it</vt:lpwstr>
      </vt:variant>
      <vt:variant>
        <vt:lpwstr/>
      </vt:variant>
      <vt:variant>
        <vt:i4>1900593</vt:i4>
      </vt:variant>
      <vt:variant>
        <vt:i4>120</vt:i4>
      </vt:variant>
      <vt:variant>
        <vt:i4>0</vt:i4>
      </vt:variant>
      <vt:variant>
        <vt:i4>5</vt:i4>
      </vt:variant>
      <vt:variant>
        <vt:lpwstr>mailto:settoreambiente.provincia.laspezia@legalmail.it</vt:lpwstr>
      </vt:variant>
      <vt:variant>
        <vt:lpwstr/>
      </vt:variant>
      <vt:variant>
        <vt:i4>1900589</vt:i4>
      </vt:variant>
      <vt:variant>
        <vt:i4>117</vt:i4>
      </vt:variant>
      <vt:variant>
        <vt:i4>0</vt:i4>
      </vt:variant>
      <vt:variant>
        <vt:i4>5</vt:i4>
      </vt:variant>
      <vt:variant>
        <vt:lpwstr>mailto:urbanistica.provincia.laspezia@legalmail.it</vt:lpwstr>
      </vt:variant>
      <vt:variant>
        <vt:lpwstr/>
      </vt:variant>
      <vt:variant>
        <vt:i4>6291457</vt:i4>
      </vt:variant>
      <vt:variant>
        <vt:i4>114</vt:i4>
      </vt:variant>
      <vt:variant>
        <vt:i4>0</vt:i4>
      </vt:variant>
      <vt:variant>
        <vt:i4>5</vt:i4>
      </vt:variant>
      <vt:variant>
        <vt:lpwstr>mailto:ge.segreteriagenerale@stradeanas.it</vt:lpwstr>
      </vt:variant>
      <vt:variant>
        <vt:lpwstr/>
      </vt:variant>
      <vt:variant>
        <vt:i4>6750300</vt:i4>
      </vt:variant>
      <vt:variant>
        <vt:i4>111</vt:i4>
      </vt:variant>
      <vt:variant>
        <vt:i4>0</vt:i4>
      </vt:variant>
      <vt:variant>
        <vt:i4>5</vt:i4>
      </vt:variant>
      <vt:variant>
        <vt:lpwstr>mailto:salt@legalmail.it</vt:lpwstr>
      </vt:variant>
      <vt:variant>
        <vt:lpwstr/>
      </vt:variant>
      <vt:variant>
        <vt:i4>6291457</vt:i4>
      </vt:variant>
      <vt:variant>
        <vt:i4>108</vt:i4>
      </vt:variant>
      <vt:variant>
        <vt:i4>0</vt:i4>
      </vt:variant>
      <vt:variant>
        <vt:i4>5</vt:i4>
      </vt:variant>
      <vt:variant>
        <vt:lpwstr>mailto:ge.segreteriagenerale@stradeanas.it</vt:lpwstr>
      </vt:variant>
      <vt:variant>
        <vt:lpwstr/>
      </vt:variant>
      <vt:variant>
        <vt:i4>131183</vt:i4>
      </vt:variant>
      <vt:variant>
        <vt:i4>105</vt:i4>
      </vt:variant>
      <vt:variant>
        <vt:i4>0</vt:i4>
      </vt:variant>
      <vt:variant>
        <vt:i4>5</vt:i4>
      </vt:variant>
      <vt:variant>
        <vt:lpwstr>mailto:anas@postacert.stradeanas.it</vt:lpwstr>
      </vt:variant>
      <vt:variant>
        <vt:lpwstr/>
      </vt:variant>
      <vt:variant>
        <vt:i4>5701759</vt:i4>
      </vt:variant>
      <vt:variant>
        <vt:i4>102</vt:i4>
      </vt:variant>
      <vt:variant>
        <vt:i4>0</vt:i4>
      </vt:variant>
      <vt:variant>
        <vt:i4>5</vt:i4>
      </vt:variant>
      <vt:variant>
        <vt:lpwstr>mailto:protaziendale.genova@pec.rfi.it</vt:lpwstr>
      </vt:variant>
      <vt:variant>
        <vt:lpwstr/>
      </vt:variant>
      <vt:variant>
        <vt:i4>6357056</vt:i4>
      </vt:variant>
      <vt:variant>
        <vt:i4>99</vt:i4>
      </vt:variant>
      <vt:variant>
        <vt:i4>0</vt:i4>
      </vt:variant>
      <vt:variant>
        <vt:i4>5</vt:i4>
      </vt:variant>
      <vt:variant>
        <vt:lpwstr>mailto:protaziendale.firenze@pec.rfi.it</vt:lpwstr>
      </vt:variant>
      <vt:variant>
        <vt:lpwstr/>
      </vt:variant>
      <vt:variant>
        <vt:i4>262207</vt:i4>
      </vt:variant>
      <vt:variant>
        <vt:i4>96</vt:i4>
      </vt:variant>
      <vt:variant>
        <vt:i4>0</vt:i4>
      </vt:variant>
      <vt:variant>
        <vt:i4>5</vt:i4>
      </vt:variant>
      <vt:variant>
        <vt:lpwstr>mailto:federbim@pec.it</vt:lpwstr>
      </vt:variant>
      <vt:variant>
        <vt:lpwstr/>
      </vt:variant>
      <vt:variant>
        <vt:i4>7536733</vt:i4>
      </vt:variant>
      <vt:variant>
        <vt:i4>93</vt:i4>
      </vt:variant>
      <vt:variant>
        <vt:i4>0</vt:i4>
      </vt:variant>
      <vt:variant>
        <vt:i4>5</vt:i4>
      </vt:variant>
      <vt:variant>
        <vt:lpwstr>mailto:ufficio.tecnico@parconazionale5terre.it</vt:lpwstr>
      </vt:variant>
      <vt:variant>
        <vt:lpwstr/>
      </vt:variant>
      <vt:variant>
        <vt:i4>2162757</vt:i4>
      </vt:variant>
      <vt:variant>
        <vt:i4>90</vt:i4>
      </vt:variant>
      <vt:variant>
        <vt:i4>0</vt:i4>
      </vt:variant>
      <vt:variant>
        <vt:i4>5</vt:i4>
      </vt:variant>
      <vt:variant>
        <vt:lpwstr>mailto:aerogeo@postacert.difesa.it</vt:lpwstr>
      </vt:variant>
      <vt:variant>
        <vt:lpwstr/>
      </vt:variant>
      <vt:variant>
        <vt:i4>5374003</vt:i4>
      </vt:variant>
      <vt:variant>
        <vt:i4>87</vt:i4>
      </vt:variant>
      <vt:variant>
        <vt:i4>0</vt:i4>
      </vt:variant>
      <vt:variant>
        <vt:i4>5</vt:i4>
      </vt:variant>
      <vt:variant>
        <vt:lpwstr>mailto:aerogeo@aeronautica.difesa.it</vt:lpwstr>
      </vt:variant>
      <vt:variant>
        <vt:lpwstr/>
      </vt:variant>
      <vt:variant>
        <vt:i4>2162757</vt:i4>
      </vt:variant>
      <vt:variant>
        <vt:i4>84</vt:i4>
      </vt:variant>
      <vt:variant>
        <vt:i4>0</vt:i4>
      </vt:variant>
      <vt:variant>
        <vt:i4>5</vt:i4>
      </vt:variant>
      <vt:variant>
        <vt:lpwstr>mailto:aerogeo@postacert.difesa.it</vt:lpwstr>
      </vt:variant>
      <vt:variant>
        <vt:lpwstr/>
      </vt:variant>
      <vt:variant>
        <vt:i4>131187</vt:i4>
      </vt:variant>
      <vt:variant>
        <vt:i4>81</vt:i4>
      </vt:variant>
      <vt:variant>
        <vt:i4>0</vt:i4>
      </vt:variant>
      <vt:variant>
        <vt:i4>5</vt:i4>
      </vt:variant>
      <vt:variant>
        <vt:lpwstr>mailto:direzione.generale@postacert.enac.gov.it</vt:lpwstr>
      </vt:variant>
      <vt:variant>
        <vt:lpwstr/>
      </vt:variant>
      <vt:variant>
        <vt:i4>8126481</vt:i4>
      </vt:variant>
      <vt:variant>
        <vt:i4>78</vt:i4>
      </vt:variant>
      <vt:variant>
        <vt:i4>0</vt:i4>
      </vt:variant>
      <vt:variant>
        <vt:i4>5</vt:i4>
      </vt:variant>
      <vt:variant>
        <vt:lpwstr>mailto:protocollogenerale@pec.enav.it</vt:lpwstr>
      </vt:variant>
      <vt:variant>
        <vt:lpwstr/>
      </vt:variant>
      <vt:variant>
        <vt:i4>5898345</vt:i4>
      </vt:variant>
      <vt:variant>
        <vt:i4>75</vt:i4>
      </vt:variant>
      <vt:variant>
        <vt:i4>0</vt:i4>
      </vt:variant>
      <vt:variant>
        <vt:i4>5</vt:i4>
      </vt:variant>
      <vt:variant>
        <vt:lpwstr>mailto:susezinfr@cmege.esercito.difesa.i</vt:lpwstr>
      </vt:variant>
      <vt:variant>
        <vt:lpwstr/>
      </vt:variant>
      <vt:variant>
        <vt:i4>4128861</vt:i4>
      </vt:variant>
      <vt:variant>
        <vt:i4>72</vt:i4>
      </vt:variant>
      <vt:variant>
        <vt:i4>0</vt:i4>
      </vt:variant>
      <vt:variant>
        <vt:i4>5</vt:i4>
      </vt:variant>
      <vt:variant>
        <vt:lpwstr>mailto:cdo_rfc_liguria@postacert.difesa.it</vt:lpwstr>
      </vt:variant>
      <vt:variant>
        <vt:lpwstr/>
      </vt:variant>
      <vt:variant>
        <vt:i4>6553691</vt:i4>
      </vt:variant>
      <vt:variant>
        <vt:i4>69</vt:i4>
      </vt:variant>
      <vt:variant>
        <vt:i4>0</vt:i4>
      </vt:variant>
      <vt:variant>
        <vt:i4>5</vt:i4>
      </vt:variant>
      <vt:variant>
        <vt:lpwstr>mailto:maridipart.laspezia@marina.difesa.it</vt:lpwstr>
      </vt:variant>
      <vt:variant>
        <vt:lpwstr/>
      </vt:variant>
      <vt:variant>
        <vt:i4>7929937</vt:i4>
      </vt:variant>
      <vt:variant>
        <vt:i4>66</vt:i4>
      </vt:variant>
      <vt:variant>
        <vt:i4>0</vt:i4>
      </vt:variant>
      <vt:variant>
        <vt:i4>5</vt:i4>
      </vt:variant>
      <vt:variant>
        <vt:lpwstr>mailto:protocollo@pec.regione.liguria.it</vt:lpwstr>
      </vt:variant>
      <vt:variant>
        <vt:lpwstr/>
      </vt:variant>
      <vt:variant>
        <vt:i4>7929937</vt:i4>
      </vt:variant>
      <vt:variant>
        <vt:i4>63</vt:i4>
      </vt:variant>
      <vt:variant>
        <vt:i4>0</vt:i4>
      </vt:variant>
      <vt:variant>
        <vt:i4>5</vt:i4>
      </vt:variant>
      <vt:variant>
        <vt:lpwstr>mailto:protocollo@pec.regione.liguria.it</vt:lpwstr>
      </vt:variant>
      <vt:variant>
        <vt:lpwstr/>
      </vt:variant>
      <vt:variant>
        <vt:i4>7929937</vt:i4>
      </vt:variant>
      <vt:variant>
        <vt:i4>60</vt:i4>
      </vt:variant>
      <vt:variant>
        <vt:i4>0</vt:i4>
      </vt:variant>
      <vt:variant>
        <vt:i4>5</vt:i4>
      </vt:variant>
      <vt:variant>
        <vt:lpwstr>mailto:protocollo@pec.regione.liguria.it</vt:lpwstr>
      </vt:variant>
      <vt:variant>
        <vt:lpwstr/>
      </vt:variant>
      <vt:variant>
        <vt:i4>1114148</vt:i4>
      </vt:variant>
      <vt:variant>
        <vt:i4>57</vt:i4>
      </vt:variant>
      <vt:variant>
        <vt:i4>0</vt:i4>
      </vt:variant>
      <vt:variant>
        <vt:i4>5</vt:i4>
      </vt:variant>
      <vt:variant>
        <vt:lpwstr>mailto:unmig.bologna@sviluppoeconomico.gov.it</vt:lpwstr>
      </vt:variant>
      <vt:variant>
        <vt:lpwstr/>
      </vt:variant>
      <vt:variant>
        <vt:i4>7405574</vt:i4>
      </vt:variant>
      <vt:variant>
        <vt:i4>54</vt:i4>
      </vt:variant>
      <vt:variant>
        <vt:i4>0</vt:i4>
      </vt:variant>
      <vt:variant>
        <vt:i4>5</vt:i4>
      </vt:variant>
      <vt:variant>
        <vt:lpwstr>mailto:ene.rme.div1@pec.sviluppoeconomico.gov.it</vt:lpwstr>
      </vt:variant>
      <vt:variant>
        <vt:lpwstr/>
      </vt:variant>
      <vt:variant>
        <vt:i4>262257</vt:i4>
      </vt:variant>
      <vt:variant>
        <vt:i4>51</vt:i4>
      </vt:variant>
      <vt:variant>
        <vt:i4>0</vt:i4>
      </vt:variant>
      <vt:variant>
        <vt:i4>5</vt:i4>
      </vt:variant>
      <vt:variant>
        <vt:lpwstr>mailto:com.isplgr@pec.sviluppoeconomico.gov.it</vt:lpwstr>
      </vt:variant>
      <vt:variant>
        <vt:lpwstr/>
      </vt:variant>
      <vt:variant>
        <vt:i4>1769570</vt:i4>
      </vt:variant>
      <vt:variant>
        <vt:i4>48</vt:i4>
      </vt:variant>
      <vt:variant>
        <vt:i4>0</vt:i4>
      </vt:variant>
      <vt:variant>
        <vt:i4>5</vt:i4>
      </vt:variant>
      <vt:variant>
        <vt:lpwstr>mailto:spsae-lig@beniculturali.it</vt:lpwstr>
      </vt:variant>
      <vt:variant>
        <vt:lpwstr/>
      </vt:variant>
      <vt:variant>
        <vt:i4>4915236</vt:i4>
      </vt:variant>
      <vt:variant>
        <vt:i4>45</vt:i4>
      </vt:variant>
      <vt:variant>
        <vt:i4>0</vt:i4>
      </vt:variant>
      <vt:variant>
        <vt:i4>5</vt:i4>
      </vt:variant>
      <vt:variant>
        <vt:lpwstr>mailto:dr-lig@beniculturali.it</vt:lpwstr>
      </vt:variant>
      <vt:variant>
        <vt:lpwstr/>
      </vt:variant>
      <vt:variant>
        <vt:i4>2621526</vt:i4>
      </vt:variant>
      <vt:variant>
        <vt:i4>42</vt:i4>
      </vt:variant>
      <vt:variant>
        <vt:i4>0</vt:i4>
      </vt:variant>
      <vt:variant>
        <vt:i4>5</vt:i4>
      </vt:variant>
      <vt:variant>
        <vt:lpwstr>mailto:mbac-sbap-lig@mailcert.beniculturali.it</vt:lpwstr>
      </vt:variant>
      <vt:variant>
        <vt:lpwstr/>
      </vt:variant>
      <vt:variant>
        <vt:i4>2293788</vt:i4>
      </vt:variant>
      <vt:variant>
        <vt:i4>39</vt:i4>
      </vt:variant>
      <vt:variant>
        <vt:i4>0</vt:i4>
      </vt:variant>
      <vt:variant>
        <vt:i4>5</vt:i4>
      </vt:variant>
      <vt:variant>
        <vt:lpwstr>mailto:dogane.laspezia@pce.agenziadogane.it</vt:lpwstr>
      </vt:variant>
      <vt:variant>
        <vt:lpwstr/>
      </vt:variant>
      <vt:variant>
        <vt:i4>2621445</vt:i4>
      </vt:variant>
      <vt:variant>
        <vt:i4>36</vt:i4>
      </vt:variant>
      <vt:variant>
        <vt:i4>0</vt:i4>
      </vt:variant>
      <vt:variant>
        <vt:i4>5</vt:i4>
      </vt:variant>
      <vt:variant>
        <vt:lpwstr>mailto:up.laspezia@pec.agenziaterritorio.it</vt:lpwstr>
      </vt:variant>
      <vt:variant>
        <vt:lpwstr/>
      </vt:variant>
      <vt:variant>
        <vt:i4>6029372</vt:i4>
      </vt:variant>
      <vt:variant>
        <vt:i4>33</vt:i4>
      </vt:variant>
      <vt:variant>
        <vt:i4>0</vt:i4>
      </vt:variant>
      <vt:variant>
        <vt:i4>5</vt:i4>
      </vt:variant>
      <vt:variant>
        <vt:lpwstr>mailto:filiale.liguria@agenziademanio.it</vt:lpwstr>
      </vt:variant>
      <vt:variant>
        <vt:lpwstr/>
      </vt:variant>
      <vt:variant>
        <vt:i4>262257</vt:i4>
      </vt:variant>
      <vt:variant>
        <vt:i4>30</vt:i4>
      </vt:variant>
      <vt:variant>
        <vt:i4>0</vt:i4>
      </vt:variant>
      <vt:variant>
        <vt:i4>5</vt:i4>
      </vt:variant>
      <vt:variant>
        <vt:lpwstr>mailto:com.isplgr@pec.sviluppoeconomico.gov.it</vt:lpwstr>
      </vt:variant>
      <vt:variant>
        <vt:lpwstr/>
      </vt:variant>
      <vt:variant>
        <vt:i4>5701667</vt:i4>
      </vt:variant>
      <vt:variant>
        <vt:i4>27</vt:i4>
      </vt:variant>
      <vt:variant>
        <vt:i4>0</vt:i4>
      </vt:variant>
      <vt:variant>
        <vt:i4>5</vt:i4>
      </vt:variant>
      <vt:variant>
        <vt:lpwstr>mailto:codice.acamgas@postecert.it</vt:lpwstr>
      </vt:variant>
      <vt:variant>
        <vt:lpwstr/>
      </vt:variant>
      <vt:variant>
        <vt:i4>2359302</vt:i4>
      </vt:variant>
      <vt:variant>
        <vt:i4>24</vt:i4>
      </vt:variant>
      <vt:variant>
        <vt:i4>0</vt:i4>
      </vt:variant>
      <vt:variant>
        <vt:i4>5</vt:i4>
      </vt:variant>
      <vt:variant>
        <vt:lpwstr>mailto:protocollo.generale@pec.asl4.liguria.it</vt:lpwstr>
      </vt:variant>
      <vt:variant>
        <vt:lpwstr/>
      </vt:variant>
      <vt:variant>
        <vt:i4>2359302</vt:i4>
      </vt:variant>
      <vt:variant>
        <vt:i4>21</vt:i4>
      </vt:variant>
      <vt:variant>
        <vt:i4>0</vt:i4>
      </vt:variant>
      <vt:variant>
        <vt:i4>5</vt:i4>
      </vt:variant>
      <vt:variant>
        <vt:lpwstr>mailto:protocollo.generale@pec.asl4.liguria.it</vt:lpwstr>
      </vt:variant>
      <vt:variant>
        <vt:lpwstr/>
      </vt:variant>
      <vt:variant>
        <vt:i4>589870</vt:i4>
      </vt:variant>
      <vt:variant>
        <vt:i4>18</vt:i4>
      </vt:variant>
      <vt:variant>
        <vt:i4>0</vt:i4>
      </vt:variant>
      <vt:variant>
        <vt:i4>5</vt:i4>
      </vt:variant>
      <vt:variant>
        <vt:lpwstr>mailto:arpal@pec.arpal.gov.it</vt:lpwstr>
      </vt:variant>
      <vt:variant>
        <vt:lpwstr/>
      </vt:variant>
      <vt:variant>
        <vt:i4>6226035</vt:i4>
      </vt:variant>
      <vt:variant>
        <vt:i4>15</vt:i4>
      </vt:variant>
      <vt:variant>
        <vt:i4>0</vt:i4>
      </vt:variant>
      <vt:variant>
        <vt:i4>5</vt:i4>
      </vt:variant>
      <vt:variant>
        <vt:lpwstr>mailto:protocollo.comune.sarzana@postecert.it</vt:lpwstr>
      </vt:variant>
      <vt:variant>
        <vt:lpwstr/>
      </vt:variant>
      <vt:variant>
        <vt:i4>1966127</vt:i4>
      </vt:variant>
      <vt:variant>
        <vt:i4>12</vt:i4>
      </vt:variant>
      <vt:variant>
        <vt:i4>0</vt:i4>
      </vt:variant>
      <vt:variant>
        <vt:i4>5</vt:i4>
      </vt:variant>
      <vt:variant>
        <vt:lpwstr>mailto:riccodelgolfo@legalmail.it</vt:lpwstr>
      </vt:variant>
      <vt:variant>
        <vt:lpwstr/>
      </vt:variant>
      <vt:variant>
        <vt:i4>2621448</vt:i4>
      </vt:variant>
      <vt:variant>
        <vt:i4>9</vt:i4>
      </vt:variant>
      <vt:variant>
        <vt:i4>0</vt:i4>
      </vt:variant>
      <vt:variant>
        <vt:i4>5</vt:i4>
      </vt:variant>
      <vt:variant>
        <vt:lpwstr>mailto:suap.comune.laspezia@legalmail.it</vt:lpwstr>
      </vt:variant>
      <vt:variant>
        <vt:lpwstr/>
      </vt:variant>
      <vt:variant>
        <vt:i4>4784235</vt:i4>
      </vt:variant>
      <vt:variant>
        <vt:i4>6</vt:i4>
      </vt:variant>
      <vt:variant>
        <vt:i4>0</vt:i4>
      </vt:variant>
      <vt:variant>
        <vt:i4>5</vt:i4>
      </vt:variant>
      <vt:variant>
        <vt:lpwstr>mailto:protocollo.comune.laspezia@legalmail.it</vt:lpwstr>
      </vt:variant>
      <vt:variant>
        <vt:lpwstr/>
      </vt:variant>
      <vt:variant>
        <vt:i4>6029358</vt:i4>
      </vt:variant>
      <vt:variant>
        <vt:i4>3</vt:i4>
      </vt:variant>
      <vt:variant>
        <vt:i4>0</vt:i4>
      </vt:variant>
      <vt:variant>
        <vt:i4>5</vt:i4>
      </vt:variant>
      <vt:variant>
        <vt:lpwstr>mailto:eneldistribuzione@pec.enel.it</vt:lpwstr>
      </vt:variant>
      <vt:variant>
        <vt:lpwstr/>
      </vt:variant>
      <vt:variant>
        <vt:i4>7733348</vt:i4>
      </vt:variant>
      <vt:variant>
        <vt:i4>0</vt:i4>
      </vt:variant>
      <vt:variant>
        <vt:i4>0</vt:i4>
      </vt:variant>
      <vt:variant>
        <vt:i4>5</vt:i4>
      </vt:variant>
      <vt:variant>
        <vt:lpwstr>http://www.provincia.sp.it/</vt:lpwstr>
      </vt:variant>
      <vt:variant>
        <vt:lpwstr/>
      </vt:variant>
      <vt:variant>
        <vt:i4>2621445</vt:i4>
      </vt:variant>
      <vt:variant>
        <vt:i4>3</vt:i4>
      </vt:variant>
      <vt:variant>
        <vt:i4>0</vt:i4>
      </vt:variant>
      <vt:variant>
        <vt:i4>5</vt:i4>
      </vt:variant>
      <vt:variant>
        <vt:lpwstr>mailto:up.laspezia@pec.agenziaterritorio.it</vt:lpwstr>
      </vt:variant>
      <vt:variant>
        <vt:lpwstr/>
      </vt:variant>
      <vt:variant>
        <vt:i4>2621445</vt:i4>
      </vt:variant>
      <vt:variant>
        <vt:i4>0</vt:i4>
      </vt:variant>
      <vt:variant>
        <vt:i4>0</vt:i4>
      </vt:variant>
      <vt:variant>
        <vt:i4>5</vt:i4>
      </vt:variant>
      <vt:variant>
        <vt:lpwstr>mailto:up.laspezia@pec.agenziaterritorio.it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DELLA   SPEZIA</dc:title>
  <dc:creator>Paolo</dc:creator>
  <cp:lastModifiedBy>emili nori</cp:lastModifiedBy>
  <cp:revision>2</cp:revision>
  <cp:lastPrinted>2016-07-08T09:39:00Z</cp:lastPrinted>
  <dcterms:created xsi:type="dcterms:W3CDTF">2016-11-10T06:53:00Z</dcterms:created>
  <dcterms:modified xsi:type="dcterms:W3CDTF">2016-11-10T06:53:00Z</dcterms:modified>
</cp:coreProperties>
</file>